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35" w:type="dxa"/>
        <w:jc w:val="center"/>
        <w:tblLayout w:type="fixed"/>
        <w:tblLook w:val="04A0"/>
      </w:tblPr>
      <w:tblGrid>
        <w:gridCol w:w="1815"/>
        <w:gridCol w:w="1362"/>
        <w:gridCol w:w="1362"/>
        <w:gridCol w:w="1362"/>
        <w:gridCol w:w="1362"/>
        <w:gridCol w:w="1362"/>
        <w:gridCol w:w="1362"/>
        <w:gridCol w:w="1816"/>
        <w:gridCol w:w="1816"/>
        <w:gridCol w:w="1816"/>
      </w:tblGrid>
      <w:tr w:rsidR="00D2455D">
        <w:trPr>
          <w:trHeight w:val="780"/>
          <w:jc w:val="center"/>
        </w:trPr>
        <w:tc>
          <w:tcPr>
            <w:tcW w:w="15435" w:type="dxa"/>
            <w:gridSpan w:val="10"/>
            <w:tcBorders>
              <w:top w:val="nil"/>
              <w:left w:val="nil"/>
              <w:bottom w:val="nil"/>
              <w:right w:val="nil"/>
            </w:tcBorders>
            <w:shd w:val="clear" w:color="auto" w:fill="auto"/>
            <w:vAlign w:val="center"/>
          </w:tcPr>
          <w:p w:rsidR="00D2455D" w:rsidRDefault="008E6D18">
            <w:pPr>
              <w:widowControl/>
              <w:jc w:val="center"/>
              <w:textAlignment w:val="center"/>
              <w:rPr>
                <w:rFonts w:ascii="等线" w:eastAsia="等线" w:hAnsi="等线" w:cs="等线"/>
                <w:b/>
                <w:bCs/>
                <w:color w:val="000000"/>
                <w:sz w:val="36"/>
                <w:szCs w:val="36"/>
              </w:rPr>
            </w:pPr>
            <w:r>
              <w:rPr>
                <w:rFonts w:ascii="等线" w:eastAsia="等线" w:hAnsi="等线" w:cs="等线"/>
                <w:b/>
                <w:bCs/>
                <w:color w:val="000000"/>
                <w:kern w:val="0"/>
                <w:sz w:val="36"/>
                <w:szCs w:val="36"/>
              </w:rPr>
              <w:t>项目绩效目标表</w:t>
            </w:r>
          </w:p>
        </w:tc>
      </w:tr>
      <w:tr w:rsidR="00D2455D">
        <w:trPr>
          <w:trHeight w:val="2318"/>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单位信息：</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巫溪县公安局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lef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项目名称：</w:t>
            </w:r>
          </w:p>
        </w:tc>
        <w:tc>
          <w:tcPr>
            <w:tcW w:w="40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禁毒管理</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职能职责与活动：</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b/>
                <w:bCs/>
                <w:color w:val="000000"/>
                <w:kern w:val="0"/>
                <w:sz w:val="18"/>
                <w:szCs w:val="18"/>
              </w:rPr>
              <w:t>掌握毒品违法犯罪活动动态，拟订预防、打击对策；组织、指导、监督对毒品犯罪案件的侦查工作</w:t>
            </w:r>
          </w:p>
        </w:tc>
      </w:tr>
      <w:tr w:rsidR="00D2455D">
        <w:trPr>
          <w:trHeight w:val="505"/>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主管部门：</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巫溪县公安局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lef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项目经办人：</w:t>
            </w:r>
          </w:p>
        </w:tc>
        <w:tc>
          <w:tcPr>
            <w:tcW w:w="40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张馨月</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项目总额：</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50000</w:t>
            </w:r>
          </w:p>
        </w:tc>
      </w:tr>
      <w:tr w:rsidR="00D2455D">
        <w:trPr>
          <w:trHeight w:val="505"/>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预算执行率权重(%)：</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10</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lef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项目经办人电话：</w:t>
            </w:r>
          </w:p>
        </w:tc>
        <w:tc>
          <w:tcPr>
            <w:tcW w:w="40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023-51229051</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其中：</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财政资金：</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50000</w:t>
            </w:r>
          </w:p>
        </w:tc>
      </w:tr>
      <w:tr w:rsidR="00D2455D">
        <w:trPr>
          <w:trHeight w:val="505"/>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整体目标：</w:t>
            </w:r>
          </w:p>
        </w:tc>
        <w:tc>
          <w:tcPr>
            <w:tcW w:w="817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D2455D" w:rsidRDefault="008E6D18">
            <w:pPr>
              <w:jc w:val="center"/>
              <w:rPr>
                <w:rFonts w:ascii="等线" w:eastAsia="等线" w:hAnsi="等线" w:cs="等线"/>
                <w:color w:val="000000"/>
                <w:sz w:val="18"/>
                <w:szCs w:val="18"/>
              </w:rPr>
            </w:pPr>
            <w:r>
              <w:rPr>
                <w:rFonts w:ascii="等线" w:eastAsia="等线" w:hAnsi="等线" w:cs="等线" w:hint="eastAsia"/>
                <w:color w:val="000000"/>
                <w:sz w:val="18"/>
                <w:szCs w:val="18"/>
              </w:rPr>
              <w:t>加强禁毒宣传，降低涉毒违法犯罪的发案率、提高涉毒违法犯罪的破案率，积极营造良好的社会氛围</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财政专户管理资金：</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r>
      <w:tr w:rsidR="00D2455D">
        <w:trPr>
          <w:trHeight w:val="50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c>
          <w:tcPr>
            <w:tcW w:w="8172"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D2455D" w:rsidRDefault="00D2455D">
            <w:pPr>
              <w:jc w:val="left"/>
              <w:rPr>
                <w:rFonts w:ascii="等线" w:eastAsia="等线" w:hAnsi="等线" w:cs="等线"/>
                <w:color w:val="000000"/>
                <w:sz w:val="18"/>
                <w:szCs w:val="18"/>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单位资金：</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r>
      <w:tr w:rsidR="00D2455D">
        <w:trPr>
          <w:trHeight w:val="50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c>
          <w:tcPr>
            <w:tcW w:w="8172"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D2455D" w:rsidRDefault="00D2455D">
            <w:pPr>
              <w:jc w:val="left"/>
              <w:rPr>
                <w:rFonts w:ascii="等线" w:eastAsia="等线" w:hAnsi="等线" w:cs="等线"/>
                <w:color w:val="000000"/>
                <w:sz w:val="18"/>
                <w:szCs w:val="18"/>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社会投入资金：</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r>
      <w:tr w:rsidR="00D2455D">
        <w:trPr>
          <w:trHeight w:val="50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c>
          <w:tcPr>
            <w:tcW w:w="8172"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D2455D" w:rsidRDefault="00D2455D">
            <w:pPr>
              <w:jc w:val="left"/>
              <w:rPr>
                <w:rFonts w:ascii="等线" w:eastAsia="等线" w:hAnsi="等线" w:cs="等线"/>
                <w:color w:val="000000"/>
                <w:sz w:val="18"/>
                <w:szCs w:val="18"/>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right"/>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银行贷款：</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r>
      <w:tr w:rsidR="00D2455D">
        <w:trPr>
          <w:trHeight w:val="505"/>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一级指标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二级指标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三级指标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指标性质</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指标值</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度量单位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widowControl/>
              <w:jc w:val="center"/>
              <w:textAlignment w:val="center"/>
              <w:rPr>
                <w:rFonts w:ascii="等线" w:eastAsia="等线" w:hAnsi="等线" w:cs="等线"/>
                <w:b/>
                <w:bCs/>
                <w:color w:val="000000"/>
                <w:sz w:val="18"/>
                <w:szCs w:val="18"/>
              </w:rPr>
            </w:pPr>
            <w:r>
              <w:rPr>
                <w:rFonts w:ascii="等线" w:eastAsia="等线" w:hAnsi="等线" w:cs="等线"/>
                <w:b/>
                <w:bCs/>
                <w:color w:val="000000"/>
                <w:kern w:val="0"/>
                <w:sz w:val="18"/>
                <w:szCs w:val="18"/>
              </w:rPr>
              <w:t>权重（%）</w:t>
            </w:r>
          </w:p>
        </w:tc>
        <w:tc>
          <w:tcPr>
            <w:tcW w:w="54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198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lastRenderedPageBreak/>
              <w:t>产出指标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数量指标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保证公安禁毒任务正常完成率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100</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20</w:t>
            </w: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产出指标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质量指标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公安机关有依法对蓄意破坏社会主义制度的敌对势力和其它犯罪分子实施打击、制裁、监控和改造的社会效能</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定性</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好</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方正仿宋_GBK" w:hAnsi="方正仿宋_GBK" w:cs="方正仿宋_GBK"/>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20</w:t>
            </w:r>
            <w:bookmarkStart w:id="0" w:name="_GoBack"/>
            <w:bookmarkEnd w:id="0"/>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效益指标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社会效益指标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真正做到了减少了违法犯罪的发生,使巫溪的社会环境进一步和谐健康</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定性</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好</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方正仿宋_GBK" w:hAnsi="方正仿宋_GBK" w:cs="方正仿宋_GBK"/>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20</w:t>
            </w: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效益指标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可持续影响指标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保护弱势群体,违法犯罪率同比下降</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477E13">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477E13">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 xml:space="preserve">5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tabs>
                <w:tab w:val="left" w:pos="505"/>
              </w:tabs>
              <w:jc w:val="left"/>
              <w:rPr>
                <w:rFonts w:ascii="方正仿宋_GBK" w:hAnsi="方正仿宋_GBK" w:cs="方正仿宋_GBK"/>
                <w:color w:val="000000"/>
                <w:sz w:val="18"/>
                <w:szCs w:val="18"/>
              </w:rPr>
            </w:pPr>
            <w:r>
              <w:rPr>
                <w:rFonts w:ascii="方正仿宋_GBK" w:hAnsi="方正仿宋_GBK" w:cs="方正仿宋_GBK" w:hint="eastAsia"/>
                <w:color w:val="000000"/>
                <w:sz w:val="18"/>
                <w:szCs w:val="18"/>
              </w:rPr>
              <w:tab/>
            </w:r>
            <w:r>
              <w:rPr>
                <w:rFonts w:ascii="方正仿宋_GBK" w:hAnsi="方正仿宋_GBK" w:cs="方正仿宋_GBK" w:hint="eastAsia"/>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20</w:t>
            </w: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满意度指标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服务对象满意度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群众满意度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90</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sz w:val="18"/>
                <w:szCs w:val="18"/>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8E6D18">
            <w:pPr>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r w:rsidR="00D2455D">
        <w:trPr>
          <w:trHeight w:val="380"/>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color w:val="000000"/>
                <w:sz w:val="18"/>
                <w:szCs w:val="18"/>
              </w:rPr>
            </w:pPr>
          </w:p>
        </w:tc>
        <w:tc>
          <w:tcPr>
            <w:tcW w:w="544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55D" w:rsidRDefault="00D2455D">
            <w:pPr>
              <w:jc w:val="center"/>
              <w:rPr>
                <w:rFonts w:ascii="等线" w:eastAsia="等线" w:hAnsi="等线" w:cs="等线"/>
                <w:b/>
                <w:bCs/>
                <w:color w:val="000000"/>
                <w:sz w:val="18"/>
                <w:szCs w:val="18"/>
              </w:rPr>
            </w:pPr>
          </w:p>
        </w:tc>
      </w:tr>
    </w:tbl>
    <w:p w:rsidR="00D2455D" w:rsidRDefault="00D2455D">
      <w:pPr>
        <w:sectPr w:rsidR="00D2455D">
          <w:pgSz w:w="16838" w:h="11906" w:orient="landscape"/>
          <w:pgMar w:top="1800" w:right="1440" w:bottom="1800" w:left="1440" w:header="851" w:footer="992" w:gutter="0"/>
          <w:cols w:space="425"/>
          <w:docGrid w:type="lines" w:linePitch="312"/>
        </w:sectPr>
      </w:pPr>
    </w:p>
    <w:p w:rsidR="00D2455D" w:rsidRDefault="00D2455D"/>
    <w:sectPr w:rsidR="00D2455D" w:rsidSect="00D24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5DD" w:rsidRDefault="007E25DD" w:rsidP="00477E13">
      <w:r>
        <w:separator/>
      </w:r>
    </w:p>
  </w:endnote>
  <w:endnote w:type="continuationSeparator" w:id="1">
    <w:p w:rsidR="007E25DD" w:rsidRDefault="007E25DD" w:rsidP="00477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 w:name="等线">
    <w:altName w:val="微软雅黑"/>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5DD" w:rsidRDefault="007E25DD" w:rsidP="00477E13">
      <w:r>
        <w:separator/>
      </w:r>
    </w:p>
  </w:footnote>
  <w:footnote w:type="continuationSeparator" w:id="1">
    <w:p w:rsidR="007E25DD" w:rsidRDefault="007E25DD" w:rsidP="00477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62A3949"/>
    <w:rsid w:val="00162B47"/>
    <w:rsid w:val="00477E13"/>
    <w:rsid w:val="00567FA3"/>
    <w:rsid w:val="005E6390"/>
    <w:rsid w:val="007768B0"/>
    <w:rsid w:val="007E25DD"/>
    <w:rsid w:val="008E6D18"/>
    <w:rsid w:val="00BD41B4"/>
    <w:rsid w:val="00CF053F"/>
    <w:rsid w:val="00D2455D"/>
    <w:rsid w:val="1C0C59F1"/>
    <w:rsid w:val="43EE0D15"/>
    <w:rsid w:val="47D816C8"/>
    <w:rsid w:val="51840FBC"/>
    <w:rsid w:val="562A3949"/>
    <w:rsid w:val="75093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455D"/>
    <w:pPr>
      <w:widowControl w:val="0"/>
      <w:jc w:val="both"/>
    </w:pPr>
    <w:rPr>
      <w:rFonts w:ascii="Times New Roman" w:eastAsia="方正仿宋_GBK"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D2455D"/>
    <w:rPr>
      <w:rFonts w:eastAsia="仿宋_GB2312"/>
    </w:rPr>
  </w:style>
  <w:style w:type="paragraph" w:styleId="5">
    <w:name w:val="toc 5"/>
    <w:basedOn w:val="a"/>
    <w:next w:val="a"/>
    <w:qFormat/>
    <w:rsid w:val="00D2455D"/>
    <w:pPr>
      <w:ind w:leftChars="800" w:left="1680"/>
    </w:pPr>
  </w:style>
  <w:style w:type="paragraph" w:styleId="a4">
    <w:name w:val="footer"/>
    <w:basedOn w:val="a"/>
    <w:link w:val="Char"/>
    <w:qFormat/>
    <w:rsid w:val="00D2455D"/>
    <w:pPr>
      <w:tabs>
        <w:tab w:val="center" w:pos="4153"/>
        <w:tab w:val="right" w:pos="8306"/>
      </w:tabs>
      <w:snapToGrid w:val="0"/>
      <w:jc w:val="left"/>
    </w:pPr>
    <w:rPr>
      <w:sz w:val="18"/>
      <w:szCs w:val="18"/>
    </w:rPr>
  </w:style>
  <w:style w:type="paragraph" w:styleId="a5">
    <w:name w:val="header"/>
    <w:basedOn w:val="a"/>
    <w:link w:val="Char0"/>
    <w:qFormat/>
    <w:rsid w:val="00D2455D"/>
    <w:pPr>
      <w:pBdr>
        <w:bottom w:val="single" w:sz="6" w:space="1" w:color="auto"/>
      </w:pBdr>
      <w:tabs>
        <w:tab w:val="center" w:pos="4153"/>
        <w:tab w:val="right" w:pos="8306"/>
      </w:tabs>
      <w:snapToGrid w:val="0"/>
      <w:jc w:val="center"/>
    </w:pPr>
    <w:rPr>
      <w:sz w:val="18"/>
      <w:szCs w:val="18"/>
    </w:rPr>
  </w:style>
  <w:style w:type="paragraph" w:customStyle="1" w:styleId="a6">
    <w:name w:val="公文正文"/>
    <w:basedOn w:val="a"/>
    <w:qFormat/>
    <w:rsid w:val="00D2455D"/>
    <w:pPr>
      <w:spacing w:line="600" w:lineRule="exact"/>
      <w:ind w:firstLineChars="200" w:firstLine="200"/>
    </w:pPr>
    <w:rPr>
      <w:rFonts w:ascii="方正仿宋_GBK" w:hAnsi="Calibri Light"/>
      <w:bCs/>
      <w:szCs w:val="32"/>
    </w:rPr>
  </w:style>
  <w:style w:type="character" w:customStyle="1" w:styleId="Char0">
    <w:name w:val="页眉 Char"/>
    <w:basedOn w:val="a1"/>
    <w:link w:val="a5"/>
    <w:qFormat/>
    <w:rsid w:val="00D2455D"/>
    <w:rPr>
      <w:rFonts w:ascii="Times New Roman" w:eastAsia="方正仿宋_GBK" w:hAnsi="Times New Roman" w:cs="Times New Roman"/>
      <w:kern w:val="2"/>
      <w:sz w:val="18"/>
      <w:szCs w:val="18"/>
    </w:rPr>
  </w:style>
  <w:style w:type="character" w:customStyle="1" w:styleId="Char">
    <w:name w:val="页脚 Char"/>
    <w:basedOn w:val="a1"/>
    <w:link w:val="a4"/>
    <w:qFormat/>
    <w:rsid w:val="00D2455D"/>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491</Characters>
  <Application>Microsoft Office Word</Application>
  <DocSecurity>0</DocSecurity>
  <Lines>4</Lines>
  <Paragraphs>1</Paragraphs>
  <ScaleCrop>false</ScaleCrop>
  <Company>Microsoft</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2021-12-24T08:40:00Z</dcterms:created>
  <dcterms:modified xsi:type="dcterms:W3CDTF">2021-12-24T08:40:00Z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DD8DF1083AAB4DF1A21055646C45B8FD</vt:lpwstr>
  </property>
</Properties>
</file>