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9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0"/>
                <w:lang w:val="en-US" w:eastAsia="zh-CN" w:bidi="ar-SA"/>
              </w:rPr>
              <w:pict>
                <v:shape id="_x0000_s1027" o:spid="_x0000_s1027" o:spt="136" type="#_x0000_t136" style="position:absolute;left:0pt;margin-left:-4.5pt;margin-top:10.55pt;height:52.5pt;width:437.95pt;z-index:251660288;mso-width-relative:page;mso-height-relative:page;" fillcolor="#FF0000" filled="t" o:preferrelative="t" stroked="t" coordsize="21600,21600" adj="10800">
                  <v:path/>
                  <v:fill on="t" focussize="0,0"/>
                  <v:stroke weight="1pt" color="#FF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path on="t" fitshape="t" fitpath="t" trim="t" xscale="f" string="巫溪县职称改革办公室电子文件" style="font-family:方正小标宋_GBK;font-size:44pt;v-rotate-letters:f;v-same-letter-heights:f;v-text-align:center;"/>
                </v:shape>
              </w:pict>
            </w:r>
          </w:p>
        </w:tc>
        <w:tc>
          <w:tcPr>
            <w:tcW w:w="439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9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Cs w:val="32"/>
              </w:rPr>
            </w:pPr>
            <w:bookmarkStart w:id="0" w:name="文种"/>
            <w:r>
              <w:rPr>
                <w:rFonts w:hint="eastAsia" w:ascii="方正仿宋简体" w:eastAsia="方正仿宋简体"/>
                <w:szCs w:val="32"/>
                <w:lang w:eastAsia="zh-CN"/>
              </w:rPr>
              <w:t>溪职改办</w:t>
            </w:r>
            <w:bookmarkEnd w:id="0"/>
            <w:r>
              <w:rPr>
                <w:rFonts w:hint="eastAsia" w:ascii="方正仿宋简体" w:eastAsia="方正仿宋简体"/>
                <w:szCs w:val="32"/>
              </w:rPr>
              <w:t>〔</w:t>
            </w:r>
            <w:bookmarkStart w:id="1" w:name="年份"/>
            <w:r>
              <w:rPr>
                <w:rFonts w:hint="eastAsia" w:eastAsia="方正仿宋简体"/>
                <w:szCs w:val="32"/>
                <w:lang w:eastAsia="zh-CN"/>
              </w:rPr>
              <w:t>202</w:t>
            </w:r>
            <w:bookmarkEnd w:id="1"/>
            <w:r>
              <w:rPr>
                <w:rFonts w:hint="eastAsia" w:eastAsia="方正仿宋简体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szCs w:val="32"/>
              </w:rPr>
              <w:t>〕</w:t>
            </w:r>
            <w:r>
              <w:rPr>
                <w:rFonts w:hint="eastAsia" w:eastAsia="方正仿宋简体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szCs w:val="32"/>
              </w:rPr>
              <w:t>号</w:t>
            </w: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仿宋_GB2312" w:cs="Times New Roman"/>
          <w:kern w:val="2"/>
          <w:sz w:val="32"/>
          <w:lang w:val="en-US" w:eastAsia="zh-CN" w:bidi="ar-SA"/>
        </w:rPr>
        <w:pict>
          <v:shape id="任意多边形 1" o:spid="_x0000_s1028" style="position:absolute;left:0pt;margin-top:7.55pt;height:0.75pt;width:439.35pt;mso-position-horizontal:center;z-index:251659264;mso-width-relative:page;mso-height-relative:page;" fillcolor="#FFFFFF" filled="f" o:preferrelative="t" stroked="t" coordsize="8925,15" o:allowincell="f" path="m0,0l8925,15e">
            <v:fill on="f" color2="#FFFFFF" focussize="0,0"/>
            <v:stroke weight="3pt" color="#FF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巫溪县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职称改革办公室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_GBK" w:hAnsi="宋体" w:eastAsia="方正小标宋_GBK"/>
          <w:sz w:val="44"/>
          <w:szCs w:val="44"/>
          <w:lang w:eastAsia="zh-CN"/>
        </w:rPr>
      </w:pPr>
      <w:r>
        <w:rPr>
          <w:rFonts w:hint="default" w:ascii="方正小标宋_GBK" w:hAnsi="宋体" w:eastAsia="方正小标宋_GBK"/>
          <w:sz w:val="44"/>
          <w:szCs w:val="44"/>
          <w:lang w:val="en-US" w:eastAsia="zh-CN"/>
        </w:rPr>
        <w:t>关于同意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刘敏</w:t>
      </w:r>
      <w:r>
        <w:rPr>
          <w:rFonts w:hint="default" w:ascii="方正小标宋_GBK" w:hAnsi="宋体" w:eastAsia="方正小标宋_GBK"/>
          <w:sz w:val="44"/>
          <w:szCs w:val="44"/>
          <w:lang w:val="en-US" w:eastAsia="zh-CN"/>
        </w:rPr>
        <w:t>等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22人</w:t>
      </w:r>
      <w:r>
        <w:rPr>
          <w:rFonts w:hint="default" w:ascii="方正小标宋_GBK" w:hAnsi="宋体" w:eastAsia="方正小标宋_GBK"/>
          <w:sz w:val="44"/>
          <w:szCs w:val="44"/>
          <w:lang w:eastAsia="zh-CN"/>
        </w:rPr>
        <w:t>中小学教师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_GBK" w:hAnsi="宋体" w:eastAsia="方正小标宋_GBK"/>
          <w:sz w:val="44"/>
          <w:szCs w:val="44"/>
          <w:lang w:eastAsia="zh-CN"/>
        </w:rPr>
      </w:pPr>
      <w:r>
        <w:rPr>
          <w:rFonts w:hint="default" w:ascii="方正小标宋_GBK" w:hAnsi="宋体" w:eastAsia="方正小标宋_GBK"/>
          <w:sz w:val="44"/>
          <w:szCs w:val="44"/>
          <w:lang w:eastAsia="zh-CN"/>
        </w:rPr>
        <w:t>高级职称</w:t>
      </w:r>
      <w:r>
        <w:rPr>
          <w:rFonts w:hint="default" w:ascii="方正小标宋_GBK" w:hAnsi="宋体" w:eastAsia="方正小标宋_GBK"/>
          <w:sz w:val="44"/>
          <w:szCs w:val="44"/>
          <w:lang w:val="en-US" w:eastAsia="zh-CN"/>
        </w:rPr>
        <w:t>任职资格的通知</w:t>
      </w:r>
    </w:p>
    <w:p>
      <w:pPr>
        <w:widowControl w:val="0"/>
        <w:wordWrap/>
        <w:adjustRightInd w:val="0"/>
        <w:snapToGrid w:val="0"/>
        <w:spacing w:before="0" w:after="0" w:line="58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before="0" w:after="0" w:line="58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巫溪县教育委员会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widowControl/>
        <w:wordWrap w:val="0"/>
        <w:adjustRightInd w:val="0"/>
        <w:snapToGrid w:val="0"/>
        <w:spacing w:before="0" w:after="0" w:line="580" w:lineRule="exact"/>
        <w:ind w:left="0" w:leftChars="0" w:right="0" w:firstLine="64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《重庆市职称改革办公室关于公布李国林等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2082人中小学教师文科类高级职称评审结果的通知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》（渝职改办〔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374号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）、《重庆市职称改革办公室关于公布刘君华等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1778人中小学教师理科类高级职称评审结果的通知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》（渝职改办〔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367号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文件精神，经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重庆市中小学教师（文科类）高级职称评审委员会、重庆市中小学教师（理科类）高级职称评审委员会20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年1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评审通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过，市职称改革办公室公示、核准，同意</w:t>
      </w:r>
      <w:r>
        <w:rPr>
          <w:rFonts w:hint="eastAsia" w:ascii="方正仿宋_GBK" w:hAnsi="方正仿宋_GBK" w:eastAsia="方正仿宋_GBK"/>
          <w:b w:val="0"/>
          <w:i w:val="0"/>
          <w:color w:val="000000"/>
          <w:sz w:val="30"/>
          <w:szCs w:val="30"/>
          <w:u w:val="none"/>
          <w:lang w:val="en-US" w:eastAsia="zh-CN"/>
        </w:rPr>
        <w:t>刘敏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等22人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小学教师高级职称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任职资格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职称取得时间从评委会评审通过之日起计算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widowControl/>
        <w:wordWrap w:val="0"/>
        <w:adjustRightInd w:val="0"/>
        <w:snapToGrid w:val="0"/>
        <w:spacing w:before="0" w:after="0" w:line="580" w:lineRule="exact"/>
        <w:ind w:left="0" w:leftChars="0" w:right="0" w:firstLine="64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特此通知</w:t>
      </w:r>
    </w:p>
    <w:p>
      <w:pPr>
        <w:widowControl/>
        <w:wordWrap w:val="0"/>
        <w:adjustRightInd w:val="0"/>
        <w:snapToGrid w:val="0"/>
        <w:spacing w:before="0" w:after="0" w:line="580" w:lineRule="exact"/>
        <w:ind w:left="0" w:leftChars="0" w:right="0" w:firstLine="64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adjustRightInd w:val="0"/>
        <w:snapToGrid w:val="0"/>
        <w:spacing w:before="0" w:after="0" w:line="580" w:lineRule="exact"/>
        <w:ind w:left="0" w:leftChars="0" w:right="0" w:firstLine="64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附件：巫溪县2024年中小学教师（文科、理科）高级职称</w:t>
      </w:r>
    </w:p>
    <w:p>
      <w:pPr>
        <w:widowControl/>
        <w:wordWrap w:val="0"/>
        <w:adjustRightInd w:val="0"/>
        <w:snapToGrid w:val="0"/>
        <w:spacing w:before="0" w:after="0" w:line="580" w:lineRule="exact"/>
        <w:ind w:left="0" w:leftChars="0" w:right="0" w:firstLine="64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评审通过人员名单</w:t>
      </w: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巫溪县职称改革办公室</w:t>
      </w: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2025年1月9日</w:t>
      </w: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before="0" w:after="0" w:line="580" w:lineRule="exact"/>
        <w:ind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idowControl/>
        <w:wordWrap w:val="0"/>
        <w:adjustRightInd w:val="0"/>
        <w:snapToGrid w:val="0"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巫溪县2024年中小学教师（文科、理科）</w:t>
      </w:r>
    </w:p>
    <w:p>
      <w:pPr>
        <w:widowControl/>
        <w:wordWrap w:val="0"/>
        <w:adjustRightInd w:val="0"/>
        <w:snapToGrid w:val="0"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高级职称评审通过人员名单</w:t>
      </w:r>
    </w:p>
    <w:tbl>
      <w:tblPr>
        <w:tblStyle w:val="4"/>
        <w:tblW w:w="94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50"/>
        <w:gridCol w:w="850"/>
        <w:gridCol w:w="578"/>
        <w:gridCol w:w="2769"/>
        <w:gridCol w:w="1084"/>
        <w:gridCol w:w="1583"/>
        <w:gridCol w:w="967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  <w:t>姓名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  <w:t>性别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  <w:t>单位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  <w:t>资格名称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  <w:t>专业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  <w:t>类别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color w:val="000000"/>
                <w:sz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刘敏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巫溪县白马小学校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汤菊艳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巫溪县白马小学校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杨家玲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巫溪县中学校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王小明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巫溪县中学校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伍海波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巫溪县白马中学校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童文艳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巫溪县白马中学校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兰泽平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巫溪县白马中学校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陈玉莲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巫溪县上磺中学校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高发明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巫溪县教育信息中心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姚虎城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巫溪县教育信息中心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刘红雨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巫溪县教育信息中心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冯琼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巫溪县教师进修学校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尹辉艳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巫溪县城厢镇花栗中心小学校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郝继权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巫溪县红池坝镇龙台中心小学校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陶月清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巫溪县天宝初级中学校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张文梅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巫溪县田坝镇中心小学校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赵凤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巫溪县文峰初级中学校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王明立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巫溪县徐家镇中心小学校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乔玉林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巫溪县长桂乡万古中心小学校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胡国军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巫溪县中学校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朱秀全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巫溪县城厢小学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杨红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巫溪县思源实验学校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理科类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/>
                <w:b w:val="0"/>
                <w:i w:val="0"/>
                <w:color w:val="auto"/>
                <w:sz w:val="22"/>
                <w:u w:val="none"/>
                <w:lang w:eastAsia="zh-CN"/>
              </w:rPr>
            </w:pPr>
          </w:p>
        </w:tc>
      </w:tr>
    </w:tbl>
    <w:p>
      <w:pPr>
        <w:adjustRightInd w:val="0"/>
        <w:snapToGrid w:val="0"/>
        <w:spacing w:before="0" w:after="0" w:line="580" w:lineRule="exact"/>
        <w:ind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after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600" w:lineRule="exact"/>
        <w:ind w:firstLine="630"/>
        <w:rPr>
          <w:rFonts w:hint="default" w:eastAsia="方正仿宋_GBK"/>
          <w:color w:val="000000"/>
          <w:szCs w:val="22"/>
          <w:lang w:val="en-US" w:eastAsia="zh-CN"/>
        </w:rPr>
      </w:pPr>
      <w:bookmarkStart w:id="3" w:name="_GoBack"/>
      <w:bookmarkEnd w:id="3"/>
    </w:p>
    <w:p>
      <w:pPr>
        <w:spacing w:line="600" w:lineRule="exact"/>
        <w:ind w:firstLine="630"/>
        <w:rPr>
          <w:rFonts w:hint="default" w:eastAsia="方正仿宋_GBK"/>
          <w:color w:val="000000"/>
          <w:szCs w:val="22"/>
          <w:lang w:val="en-US" w:eastAsia="zh-CN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</w:p>
    <w:tbl>
      <w:tblPr>
        <w:tblStyle w:val="4"/>
        <w:tblW w:w="8820" w:type="dxa"/>
        <w:tblInd w:w="10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48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2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334" w:type="dxa"/>
            <w:tcBorders>
              <w:right w:val="nil"/>
            </w:tcBorders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巫溪县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职称改革办公室</w:t>
            </w:r>
          </w:p>
        </w:tc>
        <w:tc>
          <w:tcPr>
            <w:tcW w:w="4486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bookmarkStart w:id="2" w:name="印发时间"/>
            <w:r>
              <w:rPr>
                <w:rFonts w:hint="eastAsia" w:eastAsia="方正仿宋简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年1月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日</w:t>
            </w:r>
            <w:bookmarkEnd w:id="2"/>
            <w:r>
              <w:rPr>
                <w:rFonts w:hint="eastAsia" w:ascii="方正仿宋简体" w:eastAsia="方正仿宋简体"/>
                <w:sz w:val="28"/>
                <w:szCs w:val="28"/>
              </w:rPr>
              <w:t>印发</w:t>
            </w:r>
          </w:p>
        </w:tc>
      </w:tr>
    </w:tbl>
    <w:p>
      <w:pPr>
        <w:spacing w:line="20" w:lineRule="exact"/>
        <w:rPr>
          <w:rFonts w:hint="eastAsia"/>
          <w:sz w:val="1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lang w:val="en-US" w:eastAsia="zh-CN" w:bidi="ar-SA"/>
      </w:rPr>
      <w:pict>
        <v:rect id="文本框 3" o:spid="_x0000_s2049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nkf6V/VOhRxA0nwtWMO/GjwHgmo=" w:salt="LQaMtw5ElFnjQElQm6ZGU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EEDC88"/>
    <w:rsid w:val="73FD078E"/>
    <w:rsid w:val="FE4FA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2020-02-24T17:45:00Z</dcterms:created>
  <dc:creator>HP</dc:creator>
  <cp:lastModifiedBy>程庆华</cp:lastModifiedBy>
  <dcterms:modified xsi:type="dcterms:W3CDTF">2025-01-09T12:27:38Z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5E2D0A26C9BC6BF54BCE6367218DEDE3_42</vt:lpwstr>
  </property>
</Properties>
</file>