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巫溪市场监督管理局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关于2024年度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特种设备安全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“双随机 一公开”检查结果的通报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根据《中华人民共和国特种设备安全法》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《特种设备安全监督检查办法》（国家市场监督管理总局令 57号）规定，2024年1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巫溪县市场监督管理局工作人员对县内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instrText xml:space="preserve"> HYPERLINK "https://www.so.com/link?m=eGvBBmRtjgYiXmx7V7WsIDcvhfqubGHaOUOo5b2vHoXG/u2lUvmq9YTcZiUlMghvRj0+Dn96pgpa1tGMmsqVfFeF5DTTyisZPLQr+lo67ex3cfsL2dQr0zzO+81daPEkJFFdVYDOhdaEGUCioBF+gNf9oOreRUDs4qSQcLOKSwAqYhoaZw6G3TyY69wPIuS40jO336TaEdB0HCV8EJvb6WA9pJTmLn3S3P/MtWHVk6qUMn+5OW4YHaSigUs0=" \t "https://www.so.com/_blank" 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重庆丞鸣燃气有限责任公司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和巫溪县康扶液化石油气有限责任公司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了“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双随机一公开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检查，现将检查结果通报如下：</w:t>
      </w:r>
    </w:p>
    <w:tbl>
      <w:tblPr>
        <w:tblStyle w:val="6"/>
        <w:tblW w:w="4993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718"/>
        <w:gridCol w:w="1894"/>
        <w:gridCol w:w="2010"/>
        <w:gridCol w:w="18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名称</w:t>
            </w:r>
          </w:p>
        </w:tc>
        <w:tc>
          <w:tcPr>
            <w:tcW w:w="27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30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3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检查结果</w:t>
            </w:r>
          </w:p>
        </w:tc>
        <w:tc>
          <w:tcPr>
            <w:tcW w:w="29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处理情况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instrText xml:space="preserve"> HYPERLINK "https://www.so.com/link?m=eGvBBmRtjgYiXmx7V7WsIDcvhfqubGHaOUOo5b2vHoXG/u2lUvmq9YTcZiUlMghvRj0+Dn96pgpa1tGMmsqVfFeF5DTTyisZPLQr+lo67ex3cfsL2dQr0zzO+81daPEkJFFdVYDOhdaEGUCioBF+gNf9oOreRUDs4qSQcLOKSwAqYhoaZw6G3TyY69wPIuS40jO336TaEdB0HCV8EJvb6WA9pJTmLn3S3P/MtWHVk6qUMn+5OW4YHaSigUs0=" \t "https://www.so.com/_blank" </w:instrTex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重庆丞鸣燃气有限责任公司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27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燃气压力管道安全管理事项</w:t>
            </w:r>
          </w:p>
        </w:tc>
        <w:tc>
          <w:tcPr>
            <w:tcW w:w="30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《中华人民共和国特种设备安全法》《特种设备安全监督检查办法》</w:t>
            </w:r>
          </w:p>
        </w:tc>
        <w:tc>
          <w:tcPr>
            <w:tcW w:w="3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现场检查发现以下问题：压力表已超期</w:t>
            </w:r>
          </w:p>
        </w:tc>
        <w:tc>
          <w:tcPr>
            <w:tcW w:w="29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检查时企业已将压力表送检，待检验完毕后更换，企业已在整改期内完成整改。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巫溪县康扶液化石油气有限责任公司</w:t>
            </w:r>
          </w:p>
        </w:tc>
        <w:tc>
          <w:tcPr>
            <w:tcW w:w="27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液化石油气充装站的气瓶、压力容器、压力管道等安全管理事项</w:t>
            </w:r>
          </w:p>
        </w:tc>
        <w:tc>
          <w:tcPr>
            <w:tcW w:w="30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《中华人民共和国特种设备安全法》《特种设备安全监督检查办法》</w:t>
            </w:r>
          </w:p>
        </w:tc>
        <w:tc>
          <w:tcPr>
            <w:tcW w:w="33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现场检查未见问题</w:t>
            </w:r>
          </w:p>
        </w:tc>
        <w:tc>
          <w:tcPr>
            <w:tcW w:w="29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line="600" w:lineRule="exact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巫溪县市场监督管理局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line="600" w:lineRule="exact"/>
        <w:jc w:val="righ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2024年1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</w:p>
    <w:p/>
    <w:sectPr>
      <w:pgSz w:w="11906" w:h="16839"/>
      <w:pgMar w:top="2098" w:right="1474" w:bottom="1984" w:left="1587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ZjNDRkNWFiOWNiMmZmNzFkMDU4ZGM4MTU0YTQifQ=="/>
  </w:docVars>
  <w:rsids>
    <w:rsidRoot w:val="65F008BC"/>
    <w:rsid w:val="3C7A42A5"/>
    <w:rsid w:val="3C89074F"/>
    <w:rsid w:val="44FF607A"/>
    <w:rsid w:val="65F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普通表格 Char"/>
    <w:basedOn w:val="3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目录 2 Char"/>
    <w:basedOn w:val="1"/>
    <w:next w:val="1"/>
    <w:qFormat/>
    <w:uiPriority w:val="0"/>
    <w:pPr>
      <w:spacing w:before="0" w:beforeAutospacing="0" w:after="0" w:afterAutospacing="0"/>
      <w:ind w:left="420" w:leftChars="20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486</Characters>
  <Lines>0</Lines>
  <Paragraphs>0</Paragraphs>
  <TotalTime>13</TotalTime>
  <ScaleCrop>false</ScaleCrop>
  <LinksUpToDate>false</LinksUpToDate>
  <CharactersWithSpaces>491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2024-10-29T04:57:00Z</dcterms:created>
  <dc:creator>特检科</dc:creator>
  <cp:lastModifiedBy>巫溪县市场监管局</cp:lastModifiedBy>
  <dcterms:modified xsi:type="dcterms:W3CDTF">2024-12-16T10:27:29Z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2AD13E1970514E469097CE34CA3A0B19_13</vt:lpwstr>
  </property>
</Properties>
</file>