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val="en-US" w:eastAsia="zh-CN"/>
        </w:rPr>
        <w:t>巫溪县</w:t>
      </w:r>
      <w:r>
        <w:rPr>
          <w:rFonts w:hint="default" w:ascii="Times New Roman" w:hAnsi="Times New Roman" w:eastAsia="方正小标宋_GBK" w:cs="Times New Roman"/>
          <w:sz w:val="44"/>
          <w:szCs w:val="44"/>
          <w:lang w:eastAsia="zh-CN"/>
        </w:rPr>
        <w:t xml:space="preserve">商务委员会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lang w:val="en-US" w:eastAsia="zh-CN"/>
        </w:rPr>
        <w:t>2024年</w:t>
      </w:r>
      <w:r>
        <w:rPr>
          <w:rFonts w:hint="default" w:ascii="Times New Roman" w:hAnsi="Times New Roman" w:eastAsia="方正小标宋_GBK" w:cs="Times New Roman"/>
          <w:sz w:val="44"/>
          <w:szCs w:val="44"/>
          <w:lang w:eastAsia="zh-CN"/>
        </w:rPr>
        <w:t>县域商业体系建设</w:t>
      </w:r>
      <w:r>
        <w:rPr>
          <w:rFonts w:hint="default" w:ascii="Times New Roman" w:hAnsi="Times New Roman" w:eastAsia="方正小标宋_GBK" w:cs="Times New Roman"/>
          <w:sz w:val="44"/>
          <w:szCs w:val="44"/>
          <w:lang w:val="en-US" w:eastAsia="zh-CN"/>
        </w:rPr>
        <w:t>行动</w:t>
      </w:r>
      <w:r>
        <w:rPr>
          <w:rFonts w:hint="default" w:ascii="Times New Roman" w:hAnsi="Times New Roman" w:eastAsia="方正小标宋_GBK" w:cs="Times New Roman"/>
          <w:sz w:val="44"/>
          <w:szCs w:val="44"/>
          <w:lang w:eastAsia="zh-CN"/>
        </w:rPr>
        <w:t>项目申报指南》的通知</w:t>
      </w:r>
    </w:p>
    <w:bookmarkEnd w:id="0"/>
    <w:p>
      <w:pPr>
        <w:keepNext w:val="0"/>
        <w:keepLines w:val="0"/>
        <w:pageBreakBefore w:val="0"/>
        <w:kinsoku/>
        <w:wordWrap/>
        <w:overflowPunct/>
        <w:topLinePunct w:val="0"/>
        <w:autoSpaceDE/>
        <w:autoSpaceDN/>
        <w:bidi w:val="0"/>
        <w:adjustRightInd/>
        <w:spacing w:line="578"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78"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各乡镇（街道），有关企事业单位：</w:t>
      </w:r>
    </w:p>
    <w:p>
      <w:pPr>
        <w:keepNext w:val="0"/>
        <w:keepLines w:val="0"/>
        <w:pageBreakBefore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贯彻落实商务部等17部门《关于加强县域商业体系建设促进农村消费的意见》（商流通发〔2021〕99号）、重庆市商务委等17部门《关于高质量推进县域商业体系建设的实施意见》（渝商务发〔2022〕9号）精神，加快推动我区县域商业体系建设，更好发挥中央财政专项资金的引导和带动作用，研究制定了《2024年县域商业体系建设行动项目申报指南》，现印发给你们，请各乡镇（街道）认真调研辖区企业有针对性的按照指南确定的支持方向积极组织符合条件的项目申报。</w:t>
      </w:r>
    </w:p>
    <w:p>
      <w:pPr>
        <w:keepNext w:val="0"/>
        <w:keepLines w:val="0"/>
        <w:pageBreakBefore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附件：1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县域商业体系建设项目申报指南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      2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县域商业体系建设项目申请表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rPr>
        <w:t>      3</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项目申报和实施承诺书          </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jc w:val="right"/>
        <w:textAlignment w:val="auto"/>
        <w:rPr>
          <w:rFonts w:hint="default" w:ascii="Times New Roman" w:hAnsi="Times New Roman" w:eastAsia="方正仿宋_GBK" w:cs="Times New Roman"/>
          <w:b w:val="0"/>
          <w:bCs w:val="0"/>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jc w:val="righ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巫溪县商务委员会</w:t>
      </w:r>
    </w:p>
    <w:p>
      <w:pPr>
        <w:keepNext w:val="0"/>
        <w:keepLines w:val="0"/>
        <w:pageBreakBefore w:val="0"/>
        <w:kinsoku/>
        <w:wordWrap/>
        <w:overflowPunct/>
        <w:topLinePunct w:val="0"/>
        <w:autoSpaceDE/>
        <w:autoSpaceDN/>
        <w:bidi w:val="0"/>
        <w:adjustRightInd/>
        <w:spacing w:line="578" w:lineRule="exact"/>
        <w:ind w:firstLine="4480" w:firstLineChars="1400"/>
        <w:jc w:val="righ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        2024年2月27日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333333"/>
          <w:spacing w:val="0"/>
          <w:sz w:val="32"/>
          <w:szCs w:val="32"/>
          <w:shd w:val="clear" w:color="auto" w:fill="FFFFFF"/>
        </w:rPr>
        <w:t> </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（此件公开发布）</w:t>
      </w:r>
    </w:p>
    <w:p>
      <w:pPr>
        <w:pStyle w:val="8"/>
        <w:keepNext w:val="0"/>
        <w:keepLines w:val="0"/>
        <w:pageBreakBefore w:val="0"/>
        <w:kinsoku/>
        <w:wordWrap/>
        <w:overflowPunct/>
        <w:topLinePunct w:val="0"/>
        <w:autoSpaceDE/>
        <w:autoSpaceDN/>
        <w:bidi w:val="0"/>
        <w:adjustRightInd/>
        <w:spacing w:line="578" w:lineRule="exac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24"/>
          <w:szCs w:val="24"/>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rPr>
          <w:rFonts w:hint="default" w:ascii="Times New Roman" w:hAnsi="Times New Roman" w:cs="Times New Roman"/>
          <w:sz w:val="44"/>
          <w:szCs w:val="44"/>
        </w:rPr>
      </w:pPr>
      <w:r>
        <w:rPr>
          <w:rFonts w:hint="default" w:ascii="Times New Roman" w:hAnsi="Times New Roman" w:eastAsia="方正小标宋_GBK" w:cs="Times New Roman"/>
          <w:i w:val="0"/>
          <w:iCs w:val="0"/>
          <w:caps w:val="0"/>
          <w:color w:val="333333"/>
          <w:spacing w:val="0"/>
          <w:sz w:val="44"/>
          <w:szCs w:val="44"/>
          <w:shd w:val="clear" w:color="auto" w:fill="FFFFFF"/>
        </w:rPr>
        <w:t>县域商业体系建设</w:t>
      </w:r>
      <w:r>
        <w:rPr>
          <w:rFonts w:hint="default" w:ascii="Times New Roman" w:hAnsi="Times New Roman" w:eastAsia="方正小标宋_GBK" w:cs="Times New Roman"/>
          <w:i w:val="0"/>
          <w:iCs w:val="0"/>
          <w:caps w:val="0"/>
          <w:color w:val="333333"/>
          <w:spacing w:val="0"/>
          <w:sz w:val="44"/>
          <w:szCs w:val="44"/>
          <w:shd w:val="clear" w:color="auto" w:fill="FFFFFF"/>
          <w:lang w:val="en-US" w:eastAsia="zh-CN"/>
        </w:rPr>
        <w:t>行动</w:t>
      </w:r>
      <w:r>
        <w:rPr>
          <w:rFonts w:hint="default" w:ascii="Times New Roman" w:hAnsi="Times New Roman" w:eastAsia="方正小标宋_GBK" w:cs="Times New Roman"/>
          <w:i w:val="0"/>
          <w:iCs w:val="0"/>
          <w:caps w:val="0"/>
          <w:color w:val="333333"/>
          <w:spacing w:val="0"/>
          <w:sz w:val="44"/>
          <w:szCs w:val="44"/>
          <w:shd w:val="clear" w:color="auto" w:fill="FFFFFF"/>
        </w:rPr>
        <w:t>项目申报指南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1"/>
          <w:szCs w:val="3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rPr>
          <w:rFonts w:hint="default" w:ascii="Times New Roman" w:hAnsi="Times New Roman"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一、支持方向和标准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（一）补齐县域商业基础设施短板类项目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方向。以人口相对聚集的乡镇为重点，支持升级改造一批乡镇商贸中心、大中型超市、集贸市场、村级便民服务中心等，完善冷藏、打包、结算、农产品加工等设施设备。鼓励连锁商贸流通企业、电子商务平台等下沉农村，加强数字赋能，发展连锁经营和电子商务，拓展消费新业态新场景，打造乡镇商业集聚区，发展服务功能综合化的村级商业网点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支持标准。按照不超过项目实际投资额的40%给予资金支持，每个乡镇商贸中心支持金额最高不超过100万元。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（二）完善县乡村三级物流配送体系类项目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方向。建设改造县级物流配送中心和镇村快递物流站点，完善仓储、分拣、包装、装卸、运输、配送等设施，增强对乡村的辐射能力。重点支持邮政、供销、快递、交通、商贸企业等市场化合作，实现信息、配送等资源整合，开展日用消费品、农资下乡和农产品进城等物流快递共同配送服务，降低物流成本，基本实现镇镇有网点、村村有服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标准。以项目为单位，按照不超过项目实际投资额的40%给予资金支持，县级物流配送中心支持金额最高不超过200万元，镇级快递物流站点支持金额最高不超过20万元，村级快递物流站点支持金额最高不超过10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（三）改善优化县域消费渠道类项目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方向。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农村邮政、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支持标准。以项目为单位，按照不超过项目实际投资额的40%给予资金支持，对单个企业支持金额最高不超过200万元。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（四）增强农村产品上行动能类项目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方向。引导商贸、电商、快递、物流企业围绕农村产品上行，建设农产品交易市场、农产品产地集配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支持标准。以项目为单位，按照不超过项目实际投资额的40%给予资金支持，单个项目支持金额最高不超过100万元。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cs="Times New Roman"/>
        </w:rPr>
      </w:pPr>
      <w:r>
        <w:rPr>
          <w:rFonts w:hint="default" w:ascii="Times New Roman" w:hAnsi="Times New Roman" w:eastAsia="方正楷体_GBK" w:cs="Times New Roman"/>
          <w:i w:val="0"/>
          <w:iCs w:val="0"/>
          <w:caps w:val="0"/>
          <w:color w:val="333333"/>
          <w:spacing w:val="0"/>
          <w:sz w:val="32"/>
          <w:szCs w:val="32"/>
          <w:shd w:val="clear" w:color="auto" w:fill="FFFFFF"/>
        </w:rPr>
        <w:t>（五）提高生活服务供给质量类项目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方向。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一点多用、一店多能”，实施“家政兴农”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支持标准。以项目为单位，对市场主导投资项目，支持标准不超过实际有效投资额的40%；对政府主导投资项目，可按“一事一议”方式确定支持标准；对单个企业支持金额最高不超过100万元。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二、项目支持要求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本轮优先支持此前已纳入备选支持项目库的项目</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同时对</w:t>
      </w:r>
      <w:r>
        <w:rPr>
          <w:rFonts w:hint="default" w:ascii="Times New Roman" w:hAnsi="Times New Roman" w:eastAsia="方正仿宋_GBK" w:cs="Times New Roman"/>
          <w:i w:val="0"/>
          <w:iCs w:val="0"/>
          <w:caps w:val="0"/>
          <w:color w:val="333333"/>
          <w:spacing w:val="0"/>
          <w:sz w:val="32"/>
          <w:szCs w:val="32"/>
          <w:shd w:val="clear" w:color="auto" w:fill="FFFFFF"/>
        </w:rPr>
        <w:t>已完成或在202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auto" w:fill="FFFFFF"/>
        </w:rPr>
        <w:t>年12 月31日前能提前完成的项目给予优先支持，对已建设完成或形象进度良好的项目给予重点支持。项目总投资额不包括土地、办公、接待、租金、差旅等间接开支。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关规定追究相关责任，涉嫌犯罪的，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三、项目实施期限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1"/>
          <w:szCs w:val="31"/>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月—202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333333"/>
          <w:spacing w:val="0"/>
          <w:sz w:val="32"/>
          <w:szCs w:val="32"/>
          <w:shd w:val="clear" w:color="auto" w:fill="FFFFFF"/>
        </w:rPr>
        <w:t>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四、项目申报条件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参与县域商业体系建设且建设投资内容符合县域商业体系建设支持方向的镇级人民政府和</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内注册的市场主体均可申报。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项目需于202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月后启动，202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333333"/>
          <w:spacing w:val="0"/>
          <w:sz w:val="32"/>
          <w:szCs w:val="32"/>
          <w:shd w:val="clear" w:color="auto" w:fill="FFFFFF"/>
        </w:rPr>
        <w:t>月前完成项目建设验收。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rPr>
        <w:t>已获得过各级财政支持过的项目不得重复申报，杜绝同一项目重复申报、多头申报，重复支持。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五、项目申报程序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（一）项目申请。</w:t>
      </w:r>
      <w:r>
        <w:rPr>
          <w:rFonts w:hint="default" w:ascii="Times New Roman" w:hAnsi="Times New Roman" w:eastAsia="方正仿宋_GBK" w:cs="Times New Roman"/>
          <w:i w:val="0"/>
          <w:iCs w:val="0"/>
          <w:caps w:val="0"/>
          <w:color w:val="333333"/>
          <w:spacing w:val="0"/>
          <w:sz w:val="32"/>
          <w:szCs w:val="32"/>
          <w:shd w:val="clear" w:color="auto" w:fill="FFFFFF"/>
        </w:rPr>
        <w:t>符合条件的单位于202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月</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8</w:t>
      </w:r>
      <w:r>
        <w:rPr>
          <w:rFonts w:hint="default" w:ascii="Times New Roman" w:hAnsi="Times New Roman" w:eastAsia="方正仿宋_GBK" w:cs="Times New Roman"/>
          <w:i w:val="0"/>
          <w:iCs w:val="0"/>
          <w:caps w:val="0"/>
          <w:color w:val="333333"/>
          <w:spacing w:val="0"/>
          <w:sz w:val="32"/>
          <w:szCs w:val="32"/>
          <w:shd w:val="clear" w:color="auto" w:fill="FFFFFF"/>
        </w:rPr>
        <w:t>日前，向</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商务委提交申请资料。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cs="Times New Roman"/>
        </w:rPr>
      </w:pPr>
      <w:r>
        <w:rPr>
          <w:rFonts w:hint="default" w:ascii="Times New Roman" w:hAnsi="Times New Roman" w:eastAsia="方正楷体_GBK" w:cs="Times New Roman"/>
          <w:i w:val="0"/>
          <w:iCs w:val="0"/>
          <w:caps w:val="0"/>
          <w:color w:val="333333"/>
          <w:spacing w:val="0"/>
          <w:sz w:val="32"/>
          <w:szCs w:val="32"/>
          <w:shd w:val="clear" w:color="auto" w:fill="FFFFFF"/>
        </w:rPr>
        <w:t>（二）项目审核。</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商务委会组织</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专家</w:t>
      </w:r>
      <w:r>
        <w:rPr>
          <w:rFonts w:hint="default" w:ascii="Times New Roman" w:hAnsi="Times New Roman" w:eastAsia="方正仿宋_GBK" w:cs="Times New Roman"/>
          <w:i w:val="0"/>
          <w:iCs w:val="0"/>
          <w:caps w:val="0"/>
          <w:color w:val="333333"/>
          <w:spacing w:val="0"/>
          <w:sz w:val="32"/>
          <w:szCs w:val="32"/>
          <w:shd w:val="clear" w:color="auto" w:fill="FFFFFF"/>
        </w:rPr>
        <w:t>评审，符合条件的纳入备选项目库，对入库项目按照择优原则予以认定支持。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楷体_GBK" w:cs="Times New Roman"/>
          <w:i w:val="0"/>
          <w:iCs w:val="0"/>
          <w:caps w:val="0"/>
          <w:color w:val="333333"/>
          <w:spacing w:val="0"/>
          <w:sz w:val="32"/>
          <w:szCs w:val="32"/>
          <w:shd w:val="clear" w:color="auto" w:fill="FFFFFF"/>
        </w:rPr>
        <w:t>（三）项目执行。</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对纳入支持的项目，项目实施单位每月定期向县商务委上报项目进展情况，县商务委不定期开展项目日常督导和监督检查。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楷体_GBK" w:cs="Times New Roman"/>
          <w:i w:val="0"/>
          <w:iCs w:val="0"/>
          <w:caps w:val="0"/>
          <w:color w:val="333333"/>
          <w:spacing w:val="0"/>
          <w:sz w:val="32"/>
          <w:szCs w:val="32"/>
          <w:shd w:val="clear" w:color="auto" w:fill="FFFFFF"/>
        </w:rPr>
        <w:t>（四）项目验收。</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项目完成后，项目实施单位应当及时备齐验收申请材料，支持金额超过50万元（含50万元）的项目应提供项目审计报告，县商务委组织开展项目审核验收（也可委托第三方中介评审机构进行），验收合格项目按流程拨付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六、申报材料清单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申报材料一式4份（统一用A4纸双面打印，按序排列，编写目录和页码，封面需列明项目申报方向、项目名称、单位名称），按如下顺序列出目录并装订成册：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（一）项目申请表（见附件2）。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（二）项目申报单位承诺书（见附件3）。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楷体_GBK" w:cs="Times New Roman"/>
          <w:i w:val="0"/>
          <w:iCs w:val="0"/>
          <w:caps w:val="0"/>
          <w:color w:val="333333"/>
          <w:spacing w:val="0"/>
          <w:sz w:val="32"/>
          <w:szCs w:val="32"/>
          <w:shd w:val="clear" w:color="auto" w:fill="FFFFFF"/>
        </w:rPr>
        <w:t>（三）项目单位简介。</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包括项目单位基本情况、营业执照、相关行业从业资质等有关材料，所提供各类复印件、佐证文件等均须加盖申报单位公章。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楷体_GBK" w:cs="Times New Roman"/>
          <w:i w:val="0"/>
          <w:iCs w:val="0"/>
          <w:caps w:val="0"/>
          <w:color w:val="333333"/>
          <w:spacing w:val="0"/>
          <w:sz w:val="32"/>
          <w:szCs w:val="32"/>
          <w:shd w:val="clear" w:color="auto" w:fill="FFFFFF"/>
        </w:rPr>
      </w:pPr>
      <w:r>
        <w:rPr>
          <w:rFonts w:hint="default" w:ascii="Times New Roman" w:hAnsi="Times New Roman" w:eastAsia="方正楷体_GBK" w:cs="Times New Roman"/>
          <w:i w:val="0"/>
          <w:iCs w:val="0"/>
          <w:caps w:val="0"/>
          <w:color w:val="333333"/>
          <w:spacing w:val="0"/>
          <w:sz w:val="32"/>
          <w:szCs w:val="32"/>
          <w:shd w:val="clear" w:color="auto" w:fill="FFFFFF"/>
        </w:rPr>
        <w:t>（四）项目</w:t>
      </w:r>
      <w:r>
        <w:rPr>
          <w:rFonts w:hint="default" w:ascii="Times New Roman" w:hAnsi="Times New Roman" w:eastAsia="方正楷体_GBK" w:cs="Times New Roman"/>
          <w:i w:val="0"/>
          <w:iCs w:val="0"/>
          <w:caps w:val="0"/>
          <w:color w:val="333333"/>
          <w:spacing w:val="0"/>
          <w:sz w:val="32"/>
          <w:szCs w:val="32"/>
          <w:shd w:val="clear" w:color="auto" w:fill="FFFFFF"/>
          <w:lang w:val="en-US" w:eastAsia="zh-CN"/>
        </w:rPr>
        <w:t>实施</w:t>
      </w:r>
      <w:r>
        <w:rPr>
          <w:rFonts w:hint="default" w:ascii="Times New Roman" w:hAnsi="Times New Roman" w:eastAsia="方正楷体_GBK" w:cs="Times New Roman"/>
          <w:i w:val="0"/>
          <w:iCs w:val="0"/>
          <w:caps w:val="0"/>
          <w:color w:val="333333"/>
          <w:spacing w:val="0"/>
          <w:sz w:val="32"/>
          <w:szCs w:val="32"/>
          <w:shd w:val="clear" w:color="auto" w:fill="FFFFFF"/>
        </w:rPr>
        <w:t>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包括项目名称、建设方向、建设性质（新建、续建或改建）、实施建设地址、建设进度计划、具体建设内容及规模、规划设计图、投资预算等。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项目目前开展情况。建设现状提供外观全景图、正面左右侧面图、内部建设图、已有的设施设备图、施工现场图等图片，图片下方需要配文字说明。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项目实际有效投资总额佐证材料。包括项目建设期内已完成投资部分和计划投资部分及相关佐证材料。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auto" w:fill="FFFFFF"/>
          <w:lang w:val="en-US" w:eastAsia="zh"/>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项目建设预期取得的成效。包括项目实现的经济效益、社会效益等。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七、申报截止日期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各申报单位于2024年3月 8日前将加盖公章的申报材料纸质件报县商务委商贸流通科，电子版报送至邮箱：524291193@qq.com。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32"/>
          <w:szCs w:val="32"/>
          <w:shd w:val="clear" w:color="auto" w:fill="FFFFFF"/>
        </w:rPr>
      </w:pPr>
      <w:r>
        <w:rPr>
          <w:rFonts w:hint="default" w:ascii="Times New Roman" w:hAnsi="Times New Roman" w:eastAsia="方正黑体_GBK" w:cs="Times New Roman"/>
          <w:i w:val="0"/>
          <w:iCs w:val="0"/>
          <w:caps w:val="0"/>
          <w:color w:val="333333"/>
          <w:spacing w:val="0"/>
          <w:sz w:val="32"/>
          <w:szCs w:val="32"/>
          <w:shd w:val="clear" w:color="auto" w:fill="FFFFFF"/>
        </w:rPr>
        <w:t>八、政策咨询及联系方式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以上申报项目具体政策请咨询县商务委商贸流通科。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联系人：张强，18996575767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333333"/>
          <w:spacing w:val="0"/>
          <w:sz w:val="28"/>
          <w:szCs w:val="28"/>
          <w:shd w:val="clear" w:color="auto" w:fill="FFFFFF"/>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left="0" w:right="0"/>
        <w:jc w:val="center"/>
        <w:rPr>
          <w:rFonts w:hint="default" w:ascii="Times New Roman" w:hAnsi="Times New Roman" w:cs="Times New Roman"/>
        </w:rPr>
      </w:pPr>
      <w:r>
        <w:rPr>
          <w:rFonts w:hint="default" w:ascii="Times New Roman" w:hAnsi="Times New Roman" w:eastAsia="方正小标宋_GBK" w:cs="Times New Roman"/>
          <w:i w:val="0"/>
          <w:iCs w:val="0"/>
          <w:caps w:val="0"/>
          <w:color w:val="333333"/>
          <w:spacing w:val="0"/>
          <w:sz w:val="43"/>
          <w:szCs w:val="43"/>
          <w:shd w:val="clear" w:color="auto" w:fill="FFFFFF"/>
        </w:rPr>
        <w:t>县域商业体系建设项目申请表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left="0" w:right="0"/>
        <w:jc w:val="right"/>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28"/>
          <w:szCs w:val="28"/>
          <w:shd w:val="clear" w:color="auto" w:fill="FFFFFF"/>
        </w:rPr>
        <w:t>      </w:t>
      </w:r>
      <w:r>
        <w:rPr>
          <w:rFonts w:hint="default" w:ascii="Times New Roman" w:hAnsi="Times New Roman" w:eastAsia="方正仿宋_GBK" w:cs="Times New Roman"/>
          <w:i w:val="0"/>
          <w:iCs w:val="0"/>
          <w:caps w:val="0"/>
          <w:color w:val="333333"/>
          <w:spacing w:val="0"/>
          <w:sz w:val="28"/>
          <w:szCs w:val="28"/>
          <w:shd w:val="clear" w:color="auto" w:fill="FFFFFF"/>
        </w:rPr>
        <w:t>申报日期：</w:t>
      </w:r>
      <w:r>
        <w:rPr>
          <w:rFonts w:hint="default" w:ascii="Times New Roman" w:hAnsi="Times New Roman" w:eastAsia="微软雅黑" w:cs="Times New Roman"/>
          <w:i w:val="0"/>
          <w:iCs w:val="0"/>
          <w:caps w:val="0"/>
          <w:color w:val="333333"/>
          <w:spacing w:val="0"/>
          <w:sz w:val="28"/>
          <w:szCs w:val="28"/>
          <w:shd w:val="clear" w:color="auto" w:fill="FFFFFF"/>
        </w:rPr>
        <w:t>     </w:t>
      </w:r>
      <w:r>
        <w:rPr>
          <w:rFonts w:hint="default" w:ascii="Times New Roman" w:hAnsi="Times New Roman" w:eastAsia="方正仿宋_GBK" w:cs="Times New Roman"/>
          <w:i w:val="0"/>
          <w:iCs w:val="0"/>
          <w:caps w:val="0"/>
          <w:color w:val="333333"/>
          <w:spacing w:val="0"/>
          <w:sz w:val="28"/>
          <w:szCs w:val="28"/>
          <w:shd w:val="clear" w:color="auto" w:fill="FFFFFF"/>
        </w:rPr>
        <w:t>年</w:t>
      </w:r>
      <w:r>
        <w:rPr>
          <w:rFonts w:hint="default" w:ascii="Times New Roman" w:hAnsi="Times New Roman" w:eastAsia="微软雅黑" w:cs="Times New Roman"/>
          <w:i w:val="0"/>
          <w:iCs w:val="0"/>
          <w:caps w:val="0"/>
          <w:color w:val="333333"/>
          <w:spacing w:val="0"/>
          <w:sz w:val="28"/>
          <w:szCs w:val="28"/>
          <w:shd w:val="clear" w:color="auto" w:fill="FFFFFF"/>
        </w:rPr>
        <w:t>   </w:t>
      </w:r>
      <w:r>
        <w:rPr>
          <w:rFonts w:hint="default" w:ascii="Times New Roman" w:hAnsi="Times New Roman" w:eastAsia="方正仿宋_GBK" w:cs="Times New Roman"/>
          <w:i w:val="0"/>
          <w:iCs w:val="0"/>
          <w:caps w:val="0"/>
          <w:color w:val="333333"/>
          <w:spacing w:val="0"/>
          <w:sz w:val="28"/>
          <w:szCs w:val="28"/>
          <w:shd w:val="clear" w:color="auto" w:fill="FFFFFF"/>
        </w:rPr>
        <w:t>月</w:t>
      </w:r>
      <w:r>
        <w:rPr>
          <w:rFonts w:hint="default" w:ascii="Times New Roman" w:hAnsi="Times New Roman" w:eastAsia="微软雅黑" w:cs="Times New Roman"/>
          <w:i w:val="0"/>
          <w:iCs w:val="0"/>
          <w:caps w:val="0"/>
          <w:color w:val="333333"/>
          <w:spacing w:val="0"/>
          <w:sz w:val="28"/>
          <w:szCs w:val="28"/>
          <w:shd w:val="clear" w:color="auto" w:fill="FFFFFF"/>
        </w:rPr>
        <w:t>   </w:t>
      </w:r>
      <w:r>
        <w:rPr>
          <w:rFonts w:hint="default" w:ascii="Times New Roman" w:hAnsi="Times New Roman" w:eastAsia="方正仿宋_GBK" w:cs="Times New Roman"/>
          <w:i w:val="0"/>
          <w:iCs w:val="0"/>
          <w:caps w:val="0"/>
          <w:color w:val="333333"/>
          <w:spacing w:val="0"/>
          <w:sz w:val="28"/>
          <w:szCs w:val="28"/>
          <w:shd w:val="clear" w:color="auto" w:fill="FFFFFF"/>
        </w:rPr>
        <w:t>日</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012"/>
        <w:gridCol w:w="1206"/>
        <w:gridCol w:w="1481"/>
        <w:gridCol w:w="1254"/>
        <w:gridCol w:w="1303"/>
        <w:gridCol w:w="12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06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Style w:val="7"/>
                <w:rFonts w:hint="default" w:ascii="Times New Roman" w:hAnsi="Times New Roman" w:eastAsia="方正仿宋_GBK" w:cs="Times New Roman"/>
                <w:color w:val="333333"/>
                <w:spacing w:val="0"/>
                <w:sz w:val="24"/>
                <w:szCs w:val="24"/>
              </w:rPr>
              <w:t>申报单位信息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申报单位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（盖章）</w:t>
            </w:r>
          </w:p>
        </w:tc>
        <w:tc>
          <w:tcPr>
            <w:tcW w:w="285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33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通讯地址</w:t>
            </w:r>
          </w:p>
        </w:tc>
        <w:tc>
          <w:tcPr>
            <w:tcW w:w="273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法定代表人</w:t>
            </w:r>
          </w:p>
        </w:tc>
        <w:tc>
          <w:tcPr>
            <w:tcW w:w="28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33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联系电话</w:t>
            </w:r>
          </w:p>
        </w:tc>
        <w:tc>
          <w:tcPr>
            <w:tcW w:w="273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项目联系人</w:t>
            </w:r>
          </w:p>
        </w:tc>
        <w:tc>
          <w:tcPr>
            <w:tcW w:w="28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33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联系电话</w:t>
            </w:r>
          </w:p>
        </w:tc>
        <w:tc>
          <w:tcPr>
            <w:tcW w:w="273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9060"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Style w:val="7"/>
                <w:rFonts w:hint="default" w:ascii="Times New Roman" w:hAnsi="Times New Roman" w:eastAsia="方正仿宋_GBK" w:cs="Times New Roman"/>
                <w:color w:val="333333"/>
                <w:spacing w:val="0"/>
                <w:sz w:val="24"/>
                <w:szCs w:val="24"/>
              </w:rPr>
              <w:t>项目信息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项目名称</w:t>
            </w:r>
          </w:p>
        </w:tc>
        <w:tc>
          <w:tcPr>
            <w:tcW w:w="6915"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承办单位</w:t>
            </w:r>
          </w:p>
        </w:tc>
        <w:tc>
          <w:tcPr>
            <w:tcW w:w="28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33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建设地址</w:t>
            </w:r>
          </w:p>
        </w:tc>
        <w:tc>
          <w:tcPr>
            <w:tcW w:w="273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15"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项目类型</w:t>
            </w:r>
          </w:p>
        </w:tc>
        <w:tc>
          <w:tcPr>
            <w:tcW w:w="6915" w:type="dxa"/>
            <w:gridSpan w:val="5"/>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补齐县域商业基础设施短板类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完善县乡村三级物流配送体系类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改善优化县域消费渠道类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增强农村产品上行动能类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提高生活服务供给质量类项目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建设类型</w:t>
            </w:r>
          </w:p>
        </w:tc>
        <w:tc>
          <w:tcPr>
            <w:tcW w:w="2850" w:type="dxa"/>
            <w:gridSpan w:val="2"/>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新建</w:t>
            </w:r>
            <w:r>
              <w:rPr>
                <w:rFonts w:hint="default" w:ascii="Times New Roman" w:hAnsi="Times New Roman" w:cs="Times New Roman"/>
                <w:color w:val="333333"/>
                <w:spacing w:val="0"/>
                <w:sz w:val="24"/>
                <w:szCs w:val="24"/>
              </w:rPr>
              <w:t> </w:t>
            </w: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续建</w:t>
            </w:r>
            <w:r>
              <w:rPr>
                <w:rFonts w:hint="default" w:ascii="Times New Roman" w:hAnsi="Times New Roman" w:cs="Times New Roman"/>
                <w:color w:val="333333"/>
                <w:spacing w:val="0"/>
                <w:sz w:val="24"/>
                <w:szCs w:val="24"/>
              </w:rPr>
              <w:t> </w:t>
            </w:r>
            <w:r>
              <w:rPr>
                <w:rFonts w:hint="default" w:ascii="Times New Roman" w:hAnsi="Times New Roman" w:cs="Times New Roman"/>
                <w:sz w:val="18"/>
                <w:szCs w:val="18"/>
                <w:lang w:eastAsia="zh-CN"/>
              </w:rPr>
              <w:t>□</w:t>
            </w:r>
            <w:r>
              <w:rPr>
                <w:rFonts w:hint="default" w:ascii="Times New Roman" w:hAnsi="Times New Roman" w:eastAsia="方正仿宋_GBK" w:cs="Times New Roman"/>
                <w:color w:val="333333"/>
                <w:spacing w:val="0"/>
                <w:sz w:val="24"/>
                <w:szCs w:val="24"/>
              </w:rPr>
              <w:t>改扩建</w:t>
            </w:r>
          </w:p>
        </w:tc>
        <w:tc>
          <w:tcPr>
            <w:tcW w:w="133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建设起止时间</w:t>
            </w:r>
          </w:p>
        </w:tc>
        <w:tc>
          <w:tcPr>
            <w:tcW w:w="273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总投资额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（万元）</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56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有效投资额（万元）</w:t>
            </w:r>
          </w:p>
        </w:tc>
        <w:tc>
          <w:tcPr>
            <w:tcW w:w="13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c>
          <w:tcPr>
            <w:tcW w:w="136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1"/>
                <w:szCs w:val="21"/>
              </w:rPr>
              <w:t>申请补助金额</w:t>
            </w:r>
            <w:r>
              <w:rPr>
                <w:rFonts w:hint="default" w:ascii="Times New Roman" w:hAnsi="Times New Roman" w:eastAsia="方正仿宋_GBK" w:cs="Times New Roman"/>
                <w:color w:val="333333"/>
                <w:spacing w:val="0"/>
                <w:sz w:val="24"/>
                <w:szCs w:val="24"/>
              </w:rPr>
              <w:t>（万元）</w:t>
            </w:r>
          </w:p>
        </w:tc>
        <w:tc>
          <w:tcPr>
            <w:tcW w:w="136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建设内容</w:t>
            </w:r>
          </w:p>
        </w:tc>
        <w:tc>
          <w:tcPr>
            <w:tcW w:w="6915" w:type="dxa"/>
            <w:gridSpan w:val="5"/>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rPr>
              <w:t>（包括项目基本情况、预期效益等）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color w:val="333333"/>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rPr>
            </w:pPr>
            <w:r>
              <w:rPr>
                <w:rFonts w:hint="default" w:ascii="Times New Roman" w:hAnsi="Times New Roman" w:cs="Times New Roman"/>
                <w:color w:val="333333"/>
                <w:spacing w:val="0"/>
                <w:sz w:val="31"/>
                <w:szCs w:val="31"/>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14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r>
              <w:rPr>
                <w:rFonts w:hint="default" w:ascii="Times New Roman" w:hAnsi="Times New Roman" w:eastAsia="方正仿宋_GBK" w:cs="Times New Roman"/>
                <w:color w:val="333333"/>
                <w:spacing w:val="0"/>
                <w:sz w:val="24"/>
                <w:szCs w:val="24"/>
                <w:lang w:val="en-US" w:eastAsia="zh-CN"/>
              </w:rPr>
              <w:t>商务主管部门</w:t>
            </w:r>
            <w:r>
              <w:rPr>
                <w:rFonts w:hint="default" w:ascii="Times New Roman" w:hAnsi="Times New Roman" w:eastAsia="方正仿宋_GBK" w:cs="Times New Roman"/>
                <w:color w:val="333333"/>
                <w:spacing w:val="0"/>
                <w:sz w:val="24"/>
                <w:szCs w:val="24"/>
              </w:rPr>
              <w:t>初审意见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rPr>
            </w:pPr>
          </w:p>
        </w:tc>
        <w:tc>
          <w:tcPr>
            <w:tcW w:w="6915" w:type="dxa"/>
            <w:gridSpan w:val="5"/>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jc w:val="left"/>
              <w:textAlignment w:val="auto"/>
              <w:rPr>
                <w:rFonts w:hint="default" w:ascii="Times New Roman" w:hAnsi="Times New Roman" w:cs="Times New Roman"/>
                <w:color w:val="333333"/>
                <w:sz w:val="24"/>
                <w:szCs w:val="24"/>
              </w:rPr>
            </w:pPr>
          </w:p>
        </w:tc>
      </w:tr>
    </w:tbl>
    <w:p>
      <w:pPr>
        <w:pStyle w:val="8"/>
        <w:keepNext w:val="0"/>
        <w:keepLines w:val="0"/>
        <w:pageBreakBefore w:val="0"/>
        <w:kinsoku/>
        <w:wordWrap/>
        <w:overflowPunct/>
        <w:topLinePunct w:val="0"/>
        <w:bidi w:val="0"/>
        <w:adjustRightInd/>
        <w:snapToGrid/>
        <w:spacing w:line="578" w:lineRule="exac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i w:val="0"/>
          <w:iCs w:val="0"/>
          <w:caps w:val="0"/>
          <w:color w:val="333333"/>
          <w:spacing w:val="0"/>
          <w:sz w:val="44"/>
          <w:szCs w:val="44"/>
          <w:shd w:val="clear" w:color="auto" w:fill="FFFFFF"/>
        </w:rPr>
        <w:t>项目申报和实施承诺书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1"/>
          <w:szCs w:val="3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我单位对此次</w:t>
      </w:r>
      <w:r>
        <w:rPr>
          <w:rFonts w:hint="default" w:ascii="Times New Roman" w:hAnsi="Times New Roman" w:eastAsia="方正仿宋_GBK" w:cs="Times New Roman"/>
          <w:i w:val="0"/>
          <w:iCs w:val="0"/>
          <w:caps w:val="0"/>
          <w:color w:val="333333"/>
          <w:spacing w:val="0"/>
          <w:sz w:val="32"/>
          <w:szCs w:val="32"/>
          <w:u w:val="single"/>
          <w:shd w:val="clear" w:color="auto" w:fill="FFFFFF"/>
        </w:rPr>
        <w:t>                             </w:t>
      </w:r>
      <w:r>
        <w:rPr>
          <w:rFonts w:hint="default" w:ascii="Times New Roman" w:hAnsi="Times New Roman" w:eastAsia="方正仿宋_GBK" w:cs="Times New Roman"/>
          <w:i w:val="0"/>
          <w:iCs w:val="0"/>
          <w:caps w:val="0"/>
          <w:color w:val="333333"/>
          <w:spacing w:val="0"/>
          <w:sz w:val="32"/>
          <w:szCs w:val="32"/>
          <w:shd w:val="clear" w:color="auto" w:fill="FFFFFF"/>
        </w:rPr>
        <w:t>项目的申报和实施郑重承诺如下：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一、我单位申报本项目所提供的所有材料内容真实、合法、准确、完整，对因申报材料不真实、不合法、不准确、不完整所引起的一切后果承担责任。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二、我单位严格按照项目申报内容实施项目建设，并按要求如实提供项目实施及验收资料，如未按照申报内容实施项目建设、项目未通过验收，则放弃该项目补助资金，并承担相应责任。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三、我单位近三年未发生逃废债务、拖欠缴纳税款和社保基金等失信行为，无重大安全责任事故，无拖欠民工工资行为。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四、以上如有不实之处，愿负相应法律责任，并承担由此产生的一切后果。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特此承诺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Fonts w:hint="default" w:ascii="Times New Roman" w:hAnsi="Times New Roman" w:eastAsia="方正仿宋_GBK" w:cs="Times New Roman"/>
          <w:i w:val="0"/>
          <w:iCs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4640" w:firstLineChars="14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4640" w:firstLineChars="1450"/>
        <w:jc w:val="left"/>
        <w:textAlignment w:val="auto"/>
        <w:rPr>
          <w:rFonts w:hint="default" w:ascii="Times New Roman" w:hAnsi="Times New Roman" w:eastAsia="方正仿宋_GBK" w:cs="Times New Roman"/>
          <w:i w:val="0"/>
          <w:iCs w:val="0"/>
          <w:caps w:val="0"/>
          <w:color w:val="333333"/>
          <w:spacing w:val="0"/>
          <w:sz w:val="31"/>
          <w:szCs w:val="31"/>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单位法定代表人（签字）：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方正姚体"/>
    <w:panose1 w:val="020B0704020002020204"/>
    <w:charset w:val="00"/>
    <w:family w:val="swiss"/>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C7BB"/>
    <w:rsid w:val="7F7EC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spacing w:after="120" w:afterLines="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默认"/>
    <w:qFormat/>
    <w:uiPriority w:val="0"/>
    <w:rPr>
      <w:rFonts w:ascii="Helvetica" w:hAnsi="Helvetica" w:eastAsia="Helvetica" w:cs="Helvetica"/>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2024-02-28T10:12:00Z</dcterms:created>
  <dc:creator> </dc:creator>
  <cp:lastModifiedBy> </cp:lastModifiedBy>
  <dcterms:modified xsi:type="dcterms:W3CDTF">2024-02-28T10:14:00Z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