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00" w:lineRule="atLeast"/>
        <w:jc w:val="center"/>
        <w:rPr>
          <w:color w:val="333333"/>
          <w:sz w:val="30"/>
          <w:szCs w:val="30"/>
        </w:rPr>
      </w:pPr>
      <w:r>
        <w:rPr>
          <w:rFonts w:hint="eastAsia" w:ascii="方正小标宋_GBK" w:eastAsia="方正小标宋_GBK"/>
          <w:color w:val="000000"/>
          <w:sz w:val="36"/>
          <w:szCs w:val="36"/>
        </w:rPr>
        <w:t>巫溪县第四次全国经济普查公报（第二号）</w:t>
      </w:r>
    </w:p>
    <w:p>
      <w:pPr>
        <w:pStyle w:val="2"/>
        <w:spacing w:before="0" w:beforeAutospacing="0" w:after="0" w:afterAutospacing="0" w:line="600" w:lineRule="atLeast"/>
        <w:jc w:val="center"/>
        <w:rPr>
          <w:color w:val="333333"/>
          <w:sz w:val="30"/>
          <w:szCs w:val="30"/>
        </w:rPr>
      </w:pPr>
      <w:r>
        <w:rPr>
          <w:rFonts w:hint="eastAsia" w:ascii="方正楷体_GBK" w:eastAsia="方正楷体_GBK"/>
          <w:color w:val="000000"/>
          <w:sz w:val="32"/>
          <w:szCs w:val="32"/>
        </w:rPr>
        <w:t>——单位基本情况</w:t>
      </w:r>
    </w:p>
    <w:p>
      <w:pPr>
        <w:pStyle w:val="2"/>
        <w:spacing w:before="0" w:beforeAutospacing="0" w:after="0" w:afterAutospacing="0" w:line="600" w:lineRule="atLeast"/>
        <w:jc w:val="center"/>
        <w:rPr>
          <w:color w:val="333333"/>
          <w:sz w:val="30"/>
          <w:szCs w:val="30"/>
        </w:rPr>
      </w:pPr>
    </w:p>
    <w:p>
      <w:pPr>
        <w:pStyle w:val="2"/>
        <w:spacing w:before="0" w:beforeAutospacing="0" w:after="0" w:afterAutospacing="0" w:line="600" w:lineRule="atLeast"/>
        <w:jc w:val="center"/>
        <w:rPr>
          <w:color w:val="333333"/>
          <w:sz w:val="30"/>
          <w:szCs w:val="30"/>
        </w:rPr>
      </w:pPr>
      <w:r>
        <w:rPr>
          <w:rFonts w:hint="eastAsia" w:ascii="方正楷体_GBK" w:eastAsia="方正楷体_GBK"/>
          <w:color w:val="000000"/>
          <w:sz w:val="32"/>
          <w:szCs w:val="32"/>
        </w:rPr>
        <w:t>巫溪县统计局</w:t>
      </w:r>
    </w:p>
    <w:p>
      <w:pPr>
        <w:pStyle w:val="2"/>
        <w:spacing w:before="0" w:beforeAutospacing="0" w:after="0" w:afterAutospacing="0" w:line="600" w:lineRule="atLeast"/>
        <w:jc w:val="center"/>
        <w:rPr>
          <w:color w:val="333333"/>
          <w:sz w:val="30"/>
          <w:szCs w:val="30"/>
        </w:rPr>
      </w:pPr>
      <w:r>
        <w:rPr>
          <w:rFonts w:hint="eastAsia" w:ascii="方正楷体_GBK" w:eastAsia="方正楷体_GBK"/>
          <w:color w:val="000000"/>
          <w:sz w:val="32"/>
          <w:szCs w:val="32"/>
        </w:rPr>
        <w:t>巫溪县人民政府第四次全国经济普查领导小组办公室</w:t>
      </w:r>
    </w:p>
    <w:p>
      <w:pPr>
        <w:pStyle w:val="2"/>
        <w:spacing w:before="0" w:beforeAutospacing="0" w:after="0" w:afterAutospacing="0" w:line="600" w:lineRule="atLeast"/>
        <w:jc w:val="center"/>
        <w:rPr>
          <w:color w:val="333333"/>
          <w:sz w:val="30"/>
          <w:szCs w:val="30"/>
        </w:rPr>
      </w:pPr>
      <w:r>
        <w:rPr>
          <w:rFonts w:hint="eastAsia"/>
          <w:color w:val="000000"/>
          <w:sz w:val="32"/>
          <w:szCs w:val="32"/>
        </w:rPr>
        <w:t>2020</w:t>
      </w:r>
      <w:r>
        <w:rPr>
          <w:rFonts w:hint="eastAsia" w:ascii="方正楷体_GBK" w:eastAsia="方正楷体_GBK"/>
          <w:color w:val="000000"/>
          <w:sz w:val="32"/>
          <w:szCs w:val="32"/>
        </w:rPr>
        <w:t>年</w:t>
      </w:r>
      <w:r>
        <w:rPr>
          <w:color w:val="000000"/>
          <w:sz w:val="32"/>
          <w:szCs w:val="32"/>
        </w:rPr>
        <w:t>3</w:t>
      </w:r>
      <w:r>
        <w:rPr>
          <w:rFonts w:hint="eastAsia" w:ascii="方正楷体_GBK" w:eastAsia="方正楷体_GBK"/>
          <w:color w:val="000000"/>
          <w:sz w:val="32"/>
          <w:szCs w:val="32"/>
        </w:rPr>
        <w:t>月</w:t>
      </w:r>
      <w:r>
        <w:rPr>
          <w:rFonts w:hint="eastAsia"/>
          <w:color w:val="000000"/>
          <w:sz w:val="32"/>
          <w:szCs w:val="32"/>
        </w:rPr>
        <w:t>2</w:t>
      </w:r>
      <w:r>
        <w:rPr>
          <w:rFonts w:hint="eastAsia"/>
          <w:color w:val="000000"/>
          <w:sz w:val="32"/>
          <w:szCs w:val="32"/>
          <w:lang w:val="en-US" w:eastAsia="zh-CN"/>
        </w:rPr>
        <w:t>5</w:t>
      </w:r>
      <w:r>
        <w:rPr>
          <w:rFonts w:hint="eastAsia" w:ascii="方正楷体_GBK" w:eastAsia="方正楷体_GBK"/>
          <w:color w:val="000000"/>
          <w:sz w:val="32"/>
          <w:szCs w:val="32"/>
        </w:rPr>
        <w:t>日</w:t>
      </w:r>
    </w:p>
    <w:p>
      <w:pPr>
        <w:pStyle w:val="2"/>
        <w:spacing w:before="0" w:beforeAutospacing="0" w:after="0" w:afterAutospacing="0" w:line="600" w:lineRule="atLeast"/>
        <w:jc w:val="center"/>
        <w:rPr>
          <w:color w:val="333333"/>
          <w:sz w:val="30"/>
          <w:szCs w:val="30"/>
        </w:rPr>
      </w:pPr>
      <w:bookmarkStart w:id="0" w:name="_GoBack"/>
      <w:bookmarkEnd w:id="0"/>
    </w:p>
    <w:p>
      <w:pPr>
        <w:pStyle w:val="2"/>
        <w:spacing w:before="0" w:beforeAutospacing="0" w:after="0" w:afterAutospacing="0" w:line="600" w:lineRule="atLeast"/>
        <w:ind w:firstLine="645"/>
        <w:rPr>
          <w:color w:val="333333"/>
          <w:sz w:val="30"/>
          <w:szCs w:val="30"/>
        </w:rPr>
      </w:pPr>
      <w:r>
        <w:rPr>
          <w:rFonts w:hint="eastAsia" w:ascii="方正仿宋_GBK" w:eastAsia="方正仿宋_GBK"/>
          <w:color w:val="000000"/>
          <w:sz w:val="32"/>
          <w:szCs w:val="32"/>
        </w:rPr>
        <w:t>根据第四次全国经济普查结果，现将我县单位的基本情况、从业人员、资产负债状况和营业收入公布如下：</w:t>
      </w:r>
    </w:p>
    <w:p>
      <w:pPr>
        <w:pStyle w:val="2"/>
        <w:spacing w:before="0" w:beforeAutospacing="0" w:after="0" w:afterAutospacing="0" w:line="600" w:lineRule="atLeast"/>
        <w:ind w:firstLine="645"/>
        <w:rPr>
          <w:color w:val="333333"/>
          <w:sz w:val="30"/>
          <w:szCs w:val="30"/>
        </w:rPr>
      </w:pPr>
      <w:r>
        <w:rPr>
          <w:rFonts w:hint="eastAsia" w:ascii="方正黑体_GBK" w:eastAsia="方正黑体_GBK"/>
          <w:color w:val="000000"/>
          <w:sz w:val="32"/>
          <w:szCs w:val="32"/>
        </w:rPr>
        <w:t>一、单位基本情况</w:t>
      </w:r>
    </w:p>
    <w:p>
      <w:pPr>
        <w:pStyle w:val="2"/>
        <w:spacing w:before="0" w:beforeAutospacing="0" w:after="0" w:afterAutospacing="0" w:line="600" w:lineRule="atLeast"/>
        <w:ind w:firstLine="645"/>
        <w:rPr>
          <w:rFonts w:ascii="方正仿宋_GBK" w:eastAsia="方正仿宋_GBK"/>
          <w:color w:val="000000"/>
          <w:spacing w:val="-15"/>
          <w:sz w:val="32"/>
          <w:szCs w:val="32"/>
        </w:rPr>
      </w:pPr>
      <w:r>
        <w:rPr>
          <w:rFonts w:hint="eastAsia"/>
          <w:color w:val="000000"/>
          <w:sz w:val="32"/>
          <w:szCs w:val="32"/>
        </w:rPr>
        <w:t>2</w:t>
      </w:r>
      <w:r>
        <w:rPr>
          <w:rFonts w:hint="eastAsia"/>
          <w:color w:val="000000"/>
          <w:spacing w:val="-15"/>
          <w:sz w:val="32"/>
          <w:szCs w:val="32"/>
        </w:rPr>
        <w:t>018</w:t>
      </w:r>
      <w:r>
        <w:rPr>
          <w:rFonts w:hint="eastAsia" w:ascii="方正仿宋_GBK" w:eastAsia="方正仿宋_GBK"/>
          <w:color w:val="000000"/>
          <w:spacing w:val="-15"/>
          <w:sz w:val="32"/>
          <w:szCs w:val="32"/>
        </w:rPr>
        <w:t>年末，全县共有从事第二产业和第三产业活动的法人单位</w:t>
      </w:r>
      <w:r>
        <w:rPr>
          <w:color w:val="000000"/>
          <w:spacing w:val="-15"/>
          <w:sz w:val="32"/>
          <w:szCs w:val="32"/>
        </w:rPr>
        <w:t>3453</w:t>
      </w:r>
      <w:r>
        <w:rPr>
          <w:rFonts w:hint="eastAsia" w:ascii="方正仿宋_GBK" w:eastAsia="方正仿宋_GBK"/>
          <w:color w:val="000000"/>
          <w:spacing w:val="-15"/>
          <w:sz w:val="32"/>
          <w:szCs w:val="32"/>
        </w:rPr>
        <w:t>个，比2013年末（2013年是第三次全国经济普查年份，下同）</w:t>
      </w:r>
      <w:r>
        <w:rPr>
          <w:rFonts w:hint="eastAsia" w:ascii="方正仿宋_GBK" w:eastAsia="方正仿宋_GBK"/>
          <w:color w:val="000000"/>
          <w:spacing w:val="-15"/>
          <w:sz w:val="32"/>
          <w:szCs w:val="32"/>
          <w:lang w:val="en-US" w:eastAsia="zh-CN"/>
        </w:rPr>
        <w:t>增加</w:t>
      </w:r>
      <w:r>
        <w:rPr>
          <w:rFonts w:ascii="方正仿宋_GBK" w:eastAsia="方正仿宋_GBK"/>
          <w:color w:val="000000"/>
          <w:spacing w:val="-15"/>
          <w:sz w:val="32"/>
          <w:szCs w:val="32"/>
        </w:rPr>
        <w:t>804</w:t>
      </w:r>
      <w:r>
        <w:rPr>
          <w:rFonts w:hint="eastAsia" w:ascii="方正仿宋_GBK" w:eastAsia="方正仿宋_GBK"/>
          <w:color w:val="000000"/>
          <w:spacing w:val="-15"/>
          <w:sz w:val="32"/>
          <w:szCs w:val="32"/>
        </w:rPr>
        <w:t>个，</w:t>
      </w:r>
      <w:r>
        <w:rPr>
          <w:rFonts w:hint="eastAsia" w:ascii="方正仿宋_GBK" w:eastAsia="方正仿宋_GBK"/>
          <w:color w:val="000000"/>
          <w:spacing w:val="-15"/>
          <w:sz w:val="32"/>
          <w:szCs w:val="32"/>
          <w:lang w:val="en-US" w:eastAsia="zh-CN"/>
        </w:rPr>
        <w:t>增长</w:t>
      </w:r>
      <w:r>
        <w:rPr>
          <w:rFonts w:ascii="方正仿宋_GBK" w:eastAsia="方正仿宋_GBK"/>
          <w:color w:val="000000"/>
          <w:spacing w:val="-15"/>
          <w:sz w:val="32"/>
          <w:szCs w:val="32"/>
        </w:rPr>
        <w:t>30.4</w:t>
      </w:r>
      <w:r>
        <w:rPr>
          <w:rFonts w:hint="eastAsia" w:ascii="方正仿宋_GBK" w:eastAsia="方正仿宋_GBK"/>
          <w:color w:val="000000"/>
          <w:spacing w:val="-15"/>
          <w:sz w:val="32"/>
          <w:szCs w:val="32"/>
        </w:rPr>
        <w:t>%；产业活动单位</w:t>
      </w:r>
      <w:r>
        <w:rPr>
          <w:color w:val="000000"/>
          <w:spacing w:val="-15"/>
          <w:sz w:val="32"/>
          <w:szCs w:val="32"/>
        </w:rPr>
        <w:t>4319</w:t>
      </w:r>
      <w:r>
        <w:rPr>
          <w:rFonts w:hint="eastAsia" w:ascii="方正仿宋_GBK" w:eastAsia="方正仿宋_GBK"/>
          <w:color w:val="000000"/>
          <w:spacing w:val="-15"/>
          <w:sz w:val="32"/>
          <w:szCs w:val="32"/>
        </w:rPr>
        <w:t>个；个体经营户</w:t>
      </w:r>
      <w:r>
        <w:rPr>
          <w:rFonts w:ascii="方正仿宋_GBK" w:eastAsia="方正仿宋_GBK"/>
          <w:color w:val="000000"/>
          <w:spacing w:val="-15"/>
          <w:sz w:val="32"/>
          <w:szCs w:val="32"/>
        </w:rPr>
        <w:t>14595</w:t>
      </w:r>
      <w:r>
        <w:rPr>
          <w:rFonts w:hint="eastAsia" w:ascii="方正仿宋_GBK" w:eastAsia="方正仿宋_GBK"/>
          <w:color w:val="000000"/>
          <w:spacing w:val="-15"/>
          <w:sz w:val="32"/>
          <w:szCs w:val="32"/>
        </w:rPr>
        <w:t>个（详见表</w:t>
      </w:r>
      <w:r>
        <w:rPr>
          <w:rFonts w:hint="eastAsia"/>
          <w:color w:val="000000"/>
          <w:spacing w:val="-15"/>
          <w:sz w:val="32"/>
          <w:szCs w:val="32"/>
        </w:rPr>
        <w:t>2-1</w:t>
      </w:r>
      <w:r>
        <w:rPr>
          <w:rFonts w:hint="eastAsia" w:ascii="方正仿宋_GBK" w:eastAsia="方正仿宋_GBK"/>
          <w:color w:val="000000"/>
          <w:spacing w:val="-15"/>
          <w:sz w:val="32"/>
          <w:szCs w:val="32"/>
        </w:rPr>
        <w:t>）。</w:t>
      </w:r>
    </w:p>
    <w:tbl>
      <w:tblPr>
        <w:tblStyle w:val="3"/>
        <w:tblW w:w="8120" w:type="dxa"/>
        <w:tblInd w:w="0" w:type="dxa"/>
        <w:tblLayout w:type="autofit"/>
        <w:tblCellMar>
          <w:top w:w="0" w:type="dxa"/>
          <w:left w:w="108" w:type="dxa"/>
          <w:bottom w:w="0" w:type="dxa"/>
          <w:right w:w="108" w:type="dxa"/>
        </w:tblCellMar>
      </w:tblPr>
      <w:tblGrid>
        <w:gridCol w:w="3724"/>
        <w:gridCol w:w="2503"/>
        <w:gridCol w:w="1893"/>
      </w:tblGrid>
      <w:tr>
        <w:tblPrEx>
          <w:tblCellMar>
            <w:top w:w="0" w:type="dxa"/>
            <w:left w:w="108" w:type="dxa"/>
            <w:bottom w:w="0" w:type="dxa"/>
            <w:right w:w="108" w:type="dxa"/>
          </w:tblCellMar>
        </w:tblPrEx>
        <w:trPr>
          <w:trHeight w:val="697" w:hRule="atLeast"/>
        </w:trPr>
        <w:tc>
          <w:tcPr>
            <w:tcW w:w="8120"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表2-1 单位数与个体经营户数</w:t>
            </w:r>
          </w:p>
        </w:tc>
      </w:tr>
      <w:tr>
        <w:tblPrEx>
          <w:tblCellMar>
            <w:top w:w="0" w:type="dxa"/>
            <w:left w:w="108" w:type="dxa"/>
            <w:bottom w:w="0" w:type="dxa"/>
            <w:right w:w="108" w:type="dxa"/>
          </w:tblCellMar>
        </w:tblPrEx>
        <w:trPr>
          <w:trHeight w:val="299" w:hRule="atLeast"/>
        </w:trPr>
        <w:tc>
          <w:tcPr>
            <w:tcW w:w="3724" w:type="dxa"/>
            <w:tcBorders>
              <w:top w:val="single" w:color="auto" w:sz="8"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03"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单位数（个）</w:t>
            </w:r>
          </w:p>
        </w:tc>
        <w:tc>
          <w:tcPr>
            <w:tcW w:w="1893" w:type="dxa"/>
            <w:tcBorders>
              <w:top w:val="single" w:color="auto" w:sz="8" w:space="0"/>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比重（%）</w:t>
            </w:r>
          </w:p>
        </w:tc>
      </w:tr>
      <w:tr>
        <w:tblPrEx>
          <w:tblCellMar>
            <w:top w:w="0" w:type="dxa"/>
            <w:left w:w="108" w:type="dxa"/>
            <w:bottom w:w="0" w:type="dxa"/>
            <w:right w:w="108" w:type="dxa"/>
          </w:tblCellMar>
        </w:tblPrEx>
        <w:trPr>
          <w:trHeight w:val="299" w:hRule="atLeast"/>
        </w:trPr>
        <w:tc>
          <w:tcPr>
            <w:tcW w:w="3724"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一、法人单位</w:t>
            </w:r>
          </w:p>
        </w:tc>
        <w:tc>
          <w:tcPr>
            <w:tcW w:w="250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3453</w:t>
            </w:r>
          </w:p>
        </w:tc>
        <w:tc>
          <w:tcPr>
            <w:tcW w:w="1893" w:type="dxa"/>
            <w:tcBorders>
              <w:top w:val="nil"/>
              <w:left w:val="nil"/>
              <w:bottom w:val="nil"/>
              <w:right w:val="nil"/>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r>
      <w:tr>
        <w:tblPrEx>
          <w:tblCellMar>
            <w:top w:w="0" w:type="dxa"/>
            <w:left w:w="108" w:type="dxa"/>
            <w:bottom w:w="0" w:type="dxa"/>
            <w:right w:w="108" w:type="dxa"/>
          </w:tblCellMar>
        </w:tblPrEx>
        <w:trPr>
          <w:trHeight w:val="299" w:hRule="atLeast"/>
        </w:trPr>
        <w:tc>
          <w:tcPr>
            <w:tcW w:w="372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企业法人</w:t>
            </w:r>
          </w:p>
        </w:tc>
        <w:tc>
          <w:tcPr>
            <w:tcW w:w="250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2225</w:t>
            </w:r>
          </w:p>
        </w:tc>
        <w:tc>
          <w:tcPr>
            <w:tcW w:w="1893"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r>
      <w:tr>
        <w:tblPrEx>
          <w:tblCellMar>
            <w:top w:w="0" w:type="dxa"/>
            <w:left w:w="108" w:type="dxa"/>
            <w:bottom w:w="0" w:type="dxa"/>
            <w:right w:w="108" w:type="dxa"/>
          </w:tblCellMar>
        </w:tblPrEx>
        <w:trPr>
          <w:trHeight w:val="299" w:hRule="atLeast"/>
        </w:trPr>
        <w:tc>
          <w:tcPr>
            <w:tcW w:w="372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机关、事业法人</w:t>
            </w:r>
          </w:p>
        </w:tc>
        <w:tc>
          <w:tcPr>
            <w:tcW w:w="250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552</w:t>
            </w:r>
          </w:p>
        </w:tc>
        <w:tc>
          <w:tcPr>
            <w:tcW w:w="1893"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r>
      <w:tr>
        <w:tblPrEx>
          <w:tblCellMar>
            <w:top w:w="0" w:type="dxa"/>
            <w:left w:w="108" w:type="dxa"/>
            <w:bottom w:w="0" w:type="dxa"/>
            <w:right w:w="108" w:type="dxa"/>
          </w:tblCellMar>
        </w:tblPrEx>
        <w:trPr>
          <w:trHeight w:val="299" w:hRule="atLeast"/>
        </w:trPr>
        <w:tc>
          <w:tcPr>
            <w:tcW w:w="372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社会团体</w:t>
            </w:r>
          </w:p>
        </w:tc>
        <w:tc>
          <w:tcPr>
            <w:tcW w:w="250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111</w:t>
            </w:r>
          </w:p>
        </w:tc>
        <w:tc>
          <w:tcPr>
            <w:tcW w:w="1893"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299" w:hRule="atLeast"/>
        </w:trPr>
        <w:tc>
          <w:tcPr>
            <w:tcW w:w="372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其他法人</w:t>
            </w:r>
          </w:p>
        </w:tc>
        <w:tc>
          <w:tcPr>
            <w:tcW w:w="250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565</w:t>
            </w:r>
          </w:p>
        </w:tc>
        <w:tc>
          <w:tcPr>
            <w:tcW w:w="1893"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r>
      <w:tr>
        <w:tblPrEx>
          <w:tblCellMar>
            <w:top w:w="0" w:type="dxa"/>
            <w:left w:w="108" w:type="dxa"/>
            <w:bottom w:w="0" w:type="dxa"/>
            <w:right w:w="108" w:type="dxa"/>
          </w:tblCellMar>
        </w:tblPrEx>
        <w:trPr>
          <w:trHeight w:val="299" w:hRule="atLeast"/>
        </w:trPr>
        <w:tc>
          <w:tcPr>
            <w:tcW w:w="3724"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二、产业活动单位</w:t>
            </w:r>
          </w:p>
        </w:tc>
        <w:tc>
          <w:tcPr>
            <w:tcW w:w="250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4319</w:t>
            </w:r>
          </w:p>
        </w:tc>
        <w:tc>
          <w:tcPr>
            <w:tcW w:w="1893" w:type="dxa"/>
            <w:tcBorders>
              <w:top w:val="nil"/>
              <w:left w:val="nil"/>
              <w:bottom w:val="nil"/>
              <w:right w:val="nil"/>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r>
      <w:tr>
        <w:tblPrEx>
          <w:tblCellMar>
            <w:top w:w="0" w:type="dxa"/>
            <w:left w:w="108" w:type="dxa"/>
            <w:bottom w:w="0" w:type="dxa"/>
            <w:right w:w="108" w:type="dxa"/>
          </w:tblCellMar>
        </w:tblPrEx>
        <w:trPr>
          <w:trHeight w:val="299" w:hRule="atLeast"/>
        </w:trPr>
        <w:tc>
          <w:tcPr>
            <w:tcW w:w="372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第二产业</w:t>
            </w:r>
          </w:p>
        </w:tc>
        <w:tc>
          <w:tcPr>
            <w:tcW w:w="250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572</w:t>
            </w:r>
          </w:p>
        </w:tc>
        <w:tc>
          <w:tcPr>
            <w:tcW w:w="1893"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r>
      <w:tr>
        <w:tblPrEx>
          <w:tblCellMar>
            <w:top w:w="0" w:type="dxa"/>
            <w:left w:w="108" w:type="dxa"/>
            <w:bottom w:w="0" w:type="dxa"/>
            <w:right w:w="108" w:type="dxa"/>
          </w:tblCellMar>
        </w:tblPrEx>
        <w:trPr>
          <w:trHeight w:val="299" w:hRule="atLeast"/>
        </w:trPr>
        <w:tc>
          <w:tcPr>
            <w:tcW w:w="372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第三产业</w:t>
            </w:r>
          </w:p>
        </w:tc>
        <w:tc>
          <w:tcPr>
            <w:tcW w:w="250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3747</w:t>
            </w:r>
          </w:p>
        </w:tc>
        <w:tc>
          <w:tcPr>
            <w:tcW w:w="1893"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87</w:t>
            </w:r>
          </w:p>
        </w:tc>
      </w:tr>
      <w:tr>
        <w:tblPrEx>
          <w:tblCellMar>
            <w:top w:w="0" w:type="dxa"/>
            <w:left w:w="108" w:type="dxa"/>
            <w:bottom w:w="0" w:type="dxa"/>
            <w:right w:w="108" w:type="dxa"/>
          </w:tblCellMar>
        </w:tblPrEx>
        <w:trPr>
          <w:trHeight w:val="299" w:hRule="atLeast"/>
        </w:trPr>
        <w:tc>
          <w:tcPr>
            <w:tcW w:w="3724"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三、个体经营户</w:t>
            </w:r>
          </w:p>
        </w:tc>
        <w:tc>
          <w:tcPr>
            <w:tcW w:w="250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14</w:t>
            </w:r>
            <w:r>
              <w:rPr>
                <w:rFonts w:ascii="宋体" w:hAnsi="宋体" w:eastAsia="宋体" w:cs="宋体"/>
                <w:b/>
                <w:bCs/>
                <w:color w:val="000000"/>
                <w:kern w:val="0"/>
                <w:sz w:val="20"/>
                <w:szCs w:val="20"/>
              </w:rPr>
              <w:t>595</w:t>
            </w:r>
          </w:p>
        </w:tc>
        <w:tc>
          <w:tcPr>
            <w:tcW w:w="1893" w:type="dxa"/>
            <w:tcBorders>
              <w:top w:val="nil"/>
              <w:left w:val="nil"/>
              <w:bottom w:val="nil"/>
              <w:right w:val="nil"/>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r>
      <w:tr>
        <w:tblPrEx>
          <w:tblCellMar>
            <w:top w:w="0" w:type="dxa"/>
            <w:left w:w="108" w:type="dxa"/>
            <w:bottom w:w="0" w:type="dxa"/>
            <w:right w:w="108" w:type="dxa"/>
          </w:tblCellMar>
        </w:tblPrEx>
        <w:trPr>
          <w:trHeight w:val="299" w:hRule="atLeast"/>
        </w:trPr>
        <w:tc>
          <w:tcPr>
            <w:tcW w:w="372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第二产业</w:t>
            </w:r>
          </w:p>
        </w:tc>
        <w:tc>
          <w:tcPr>
            <w:tcW w:w="250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1344</w:t>
            </w:r>
          </w:p>
        </w:tc>
        <w:tc>
          <w:tcPr>
            <w:tcW w:w="1893"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r>
      <w:tr>
        <w:tblPrEx>
          <w:tblCellMar>
            <w:top w:w="0" w:type="dxa"/>
            <w:left w:w="108" w:type="dxa"/>
            <w:bottom w:w="0" w:type="dxa"/>
            <w:right w:w="108" w:type="dxa"/>
          </w:tblCellMar>
        </w:tblPrEx>
        <w:trPr>
          <w:trHeight w:val="299" w:hRule="atLeast"/>
        </w:trPr>
        <w:tc>
          <w:tcPr>
            <w:tcW w:w="3724" w:type="dxa"/>
            <w:tcBorders>
              <w:top w:val="nil"/>
              <w:left w:val="nil"/>
              <w:bottom w:val="single" w:color="auto" w:sz="8" w:space="0"/>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第三产业</w:t>
            </w:r>
          </w:p>
        </w:tc>
        <w:tc>
          <w:tcPr>
            <w:tcW w:w="2503" w:type="dxa"/>
            <w:tcBorders>
              <w:top w:val="nil"/>
              <w:left w:val="single" w:color="auto" w:sz="4" w:space="0"/>
              <w:bottom w:val="single" w:color="auto" w:sz="8"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ascii="宋体" w:hAnsi="宋体" w:eastAsia="宋体" w:cs="宋体"/>
                <w:color w:val="000000"/>
                <w:kern w:val="0"/>
                <w:sz w:val="20"/>
                <w:szCs w:val="20"/>
              </w:rPr>
              <w:t>13251</w:t>
            </w:r>
          </w:p>
        </w:tc>
        <w:tc>
          <w:tcPr>
            <w:tcW w:w="1893" w:type="dxa"/>
            <w:tcBorders>
              <w:top w:val="nil"/>
              <w:left w:val="nil"/>
              <w:bottom w:val="single" w:color="auto" w:sz="8" w:space="0"/>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r>
    </w:tbl>
    <w:p>
      <w:pPr>
        <w:widowControl/>
        <w:jc w:val="left"/>
        <w:rPr>
          <w:rFonts w:ascii="宋体" w:hAnsi="宋体" w:eastAsia="宋体" w:cs="宋体"/>
          <w:kern w:val="0"/>
          <w:sz w:val="24"/>
          <w:szCs w:val="24"/>
        </w:rPr>
      </w:pPr>
    </w:p>
    <w:p>
      <w:pPr>
        <w:pStyle w:val="2"/>
        <w:spacing w:before="0" w:beforeAutospacing="0" w:after="0" w:afterAutospacing="0" w:line="600" w:lineRule="atLeast"/>
        <w:ind w:firstLine="645"/>
        <w:rPr>
          <w:rFonts w:ascii="方正仿宋_GBK" w:eastAsia="方正仿宋_GBK"/>
          <w:color w:val="000000"/>
          <w:sz w:val="32"/>
          <w:szCs w:val="32"/>
        </w:rPr>
      </w:pPr>
      <w:r>
        <w:rPr>
          <w:rFonts w:hint="eastAsia"/>
          <w:color w:val="000000"/>
          <w:sz w:val="32"/>
          <w:szCs w:val="32"/>
        </w:rPr>
        <w:t>2018</w:t>
      </w:r>
      <w:r>
        <w:rPr>
          <w:rFonts w:hint="eastAsia" w:ascii="方正仿宋_GBK" w:eastAsia="方正仿宋_GBK"/>
          <w:color w:val="000000"/>
          <w:sz w:val="32"/>
          <w:szCs w:val="32"/>
        </w:rPr>
        <w:t>年末，在第二产业和第三产业法人单位中，位居前三位的行业是：批发和零售业</w:t>
      </w:r>
      <w:r>
        <w:rPr>
          <w:color w:val="000000"/>
          <w:sz w:val="32"/>
          <w:szCs w:val="32"/>
        </w:rPr>
        <w:t>742</w:t>
      </w:r>
      <w:r>
        <w:rPr>
          <w:rFonts w:hint="eastAsia" w:ascii="方正仿宋_GBK" w:eastAsia="方正仿宋_GBK"/>
          <w:color w:val="000000"/>
          <w:sz w:val="32"/>
          <w:szCs w:val="32"/>
        </w:rPr>
        <w:t>个，占</w:t>
      </w:r>
      <w:r>
        <w:rPr>
          <w:color w:val="000000"/>
          <w:sz w:val="32"/>
          <w:szCs w:val="32"/>
        </w:rPr>
        <w:t>21.49</w:t>
      </w:r>
      <w:r>
        <w:rPr>
          <w:rFonts w:hint="eastAsia"/>
          <w:color w:val="000000"/>
          <w:sz w:val="32"/>
          <w:szCs w:val="32"/>
        </w:rPr>
        <w:t>%</w:t>
      </w:r>
      <w:r>
        <w:rPr>
          <w:rFonts w:hint="eastAsia" w:ascii="方正仿宋_GBK" w:eastAsia="方正仿宋_GBK"/>
          <w:color w:val="000000"/>
          <w:sz w:val="32"/>
          <w:szCs w:val="32"/>
        </w:rPr>
        <w:t>；公共管理、社会保障和社会组织7</w:t>
      </w:r>
      <w:r>
        <w:rPr>
          <w:rFonts w:ascii="方正仿宋_GBK" w:eastAsia="方正仿宋_GBK"/>
          <w:color w:val="000000"/>
          <w:sz w:val="32"/>
          <w:szCs w:val="32"/>
        </w:rPr>
        <w:t>14</w:t>
      </w:r>
      <w:r>
        <w:rPr>
          <w:rFonts w:hint="eastAsia" w:ascii="方正仿宋_GBK" w:eastAsia="方正仿宋_GBK"/>
          <w:color w:val="000000"/>
          <w:sz w:val="32"/>
          <w:szCs w:val="32"/>
        </w:rPr>
        <w:t>个，占</w:t>
      </w:r>
      <w:r>
        <w:rPr>
          <w:color w:val="000000"/>
          <w:sz w:val="32"/>
          <w:szCs w:val="32"/>
        </w:rPr>
        <w:t>20.68</w:t>
      </w:r>
      <w:r>
        <w:rPr>
          <w:rFonts w:hint="eastAsia"/>
          <w:color w:val="000000"/>
          <w:sz w:val="32"/>
          <w:szCs w:val="32"/>
        </w:rPr>
        <w:t>%</w:t>
      </w:r>
      <w:r>
        <w:rPr>
          <w:rFonts w:hint="eastAsia" w:ascii="方正仿宋_GBK" w:eastAsia="方正仿宋_GBK"/>
          <w:color w:val="000000"/>
          <w:sz w:val="32"/>
          <w:szCs w:val="32"/>
        </w:rPr>
        <w:t>；  住宿和餐饮业4</w:t>
      </w:r>
      <w:r>
        <w:rPr>
          <w:rFonts w:ascii="方正仿宋_GBK" w:eastAsia="方正仿宋_GBK"/>
          <w:color w:val="000000"/>
          <w:sz w:val="32"/>
          <w:szCs w:val="32"/>
        </w:rPr>
        <w:t>48</w:t>
      </w:r>
      <w:r>
        <w:rPr>
          <w:rFonts w:hint="eastAsia" w:ascii="方正仿宋_GBK" w:eastAsia="方正仿宋_GBK"/>
          <w:color w:val="000000"/>
          <w:sz w:val="32"/>
          <w:szCs w:val="32"/>
        </w:rPr>
        <w:t>个，占</w:t>
      </w:r>
      <w:r>
        <w:rPr>
          <w:color w:val="000000"/>
          <w:sz w:val="32"/>
          <w:szCs w:val="32"/>
        </w:rPr>
        <w:t>12.9</w:t>
      </w:r>
      <w:r>
        <w:rPr>
          <w:rFonts w:ascii="方正仿宋_GBK" w:eastAsia="方正仿宋_GBK"/>
          <w:color w:val="000000"/>
          <w:sz w:val="32"/>
          <w:szCs w:val="32"/>
        </w:rPr>
        <w:t>7</w:t>
      </w:r>
      <w:r>
        <w:rPr>
          <w:rFonts w:hint="eastAsia" w:ascii="方正仿宋_GBK" w:eastAsia="方正仿宋_GBK"/>
          <w:color w:val="000000"/>
          <w:sz w:val="32"/>
          <w:szCs w:val="32"/>
        </w:rPr>
        <w:t>%。在个体经营户中，位居前三位的行业是：批发和零售业</w:t>
      </w:r>
      <w:r>
        <w:rPr>
          <w:rFonts w:ascii="方正仿宋_GBK" w:eastAsia="方正仿宋_GBK"/>
          <w:color w:val="000000"/>
          <w:sz w:val="32"/>
          <w:szCs w:val="32"/>
        </w:rPr>
        <w:t>8677</w:t>
      </w:r>
      <w:r>
        <w:rPr>
          <w:rFonts w:hint="eastAsia" w:ascii="方正仿宋_GBK" w:eastAsia="方正仿宋_GBK"/>
          <w:color w:val="000000"/>
          <w:sz w:val="32"/>
          <w:szCs w:val="32"/>
        </w:rPr>
        <w:t>个，占</w:t>
      </w:r>
      <w:r>
        <w:rPr>
          <w:rFonts w:ascii="方正仿宋_GBK" w:eastAsia="方正仿宋_GBK"/>
          <w:color w:val="000000"/>
          <w:sz w:val="32"/>
          <w:szCs w:val="32"/>
        </w:rPr>
        <w:t>58.69</w:t>
      </w:r>
      <w:r>
        <w:rPr>
          <w:rFonts w:hint="eastAsia" w:ascii="方正仿宋_GBK" w:eastAsia="方正仿宋_GBK"/>
          <w:color w:val="000000"/>
          <w:sz w:val="32"/>
          <w:szCs w:val="32"/>
        </w:rPr>
        <w:t>%；住宿和餐饮业</w:t>
      </w:r>
      <w:r>
        <w:rPr>
          <w:rFonts w:ascii="方正仿宋_GBK" w:eastAsia="方正仿宋_GBK"/>
          <w:color w:val="000000"/>
          <w:sz w:val="32"/>
          <w:szCs w:val="32"/>
        </w:rPr>
        <w:t>1658</w:t>
      </w:r>
      <w:r>
        <w:rPr>
          <w:rFonts w:hint="eastAsia" w:ascii="方正仿宋_GBK" w:eastAsia="方正仿宋_GBK"/>
          <w:color w:val="000000"/>
          <w:sz w:val="32"/>
          <w:szCs w:val="32"/>
        </w:rPr>
        <w:t>个，占</w:t>
      </w:r>
      <w:r>
        <w:rPr>
          <w:rFonts w:ascii="方正仿宋_GBK" w:eastAsia="方正仿宋_GBK"/>
          <w:color w:val="000000"/>
          <w:sz w:val="32"/>
          <w:szCs w:val="32"/>
        </w:rPr>
        <w:t>11.21</w:t>
      </w:r>
      <w:r>
        <w:rPr>
          <w:rFonts w:hint="eastAsia" w:ascii="方正仿宋_GBK" w:eastAsia="方正仿宋_GBK"/>
          <w:color w:val="000000"/>
          <w:sz w:val="32"/>
          <w:szCs w:val="32"/>
        </w:rPr>
        <w:t>%；居民服务、修理和其他服务业</w:t>
      </w:r>
      <w:r>
        <w:rPr>
          <w:rFonts w:ascii="方正仿宋_GBK" w:eastAsia="方正仿宋_GBK"/>
          <w:color w:val="000000"/>
          <w:sz w:val="32"/>
          <w:szCs w:val="32"/>
        </w:rPr>
        <w:t>1166</w:t>
      </w:r>
      <w:r>
        <w:rPr>
          <w:rFonts w:hint="eastAsia" w:ascii="方正仿宋_GBK" w:eastAsia="方正仿宋_GBK"/>
          <w:color w:val="000000"/>
          <w:sz w:val="32"/>
          <w:szCs w:val="32"/>
        </w:rPr>
        <w:t>个，占</w:t>
      </w:r>
      <w:r>
        <w:rPr>
          <w:rFonts w:ascii="方正仿宋_GBK" w:eastAsia="方正仿宋_GBK"/>
          <w:color w:val="000000"/>
          <w:sz w:val="32"/>
          <w:szCs w:val="32"/>
        </w:rPr>
        <w:t>7.89</w:t>
      </w:r>
      <w:r>
        <w:rPr>
          <w:rFonts w:hint="eastAsia" w:ascii="方正仿宋_GBK" w:eastAsia="方正仿宋_GBK"/>
          <w:color w:val="000000"/>
          <w:sz w:val="32"/>
          <w:szCs w:val="32"/>
        </w:rPr>
        <w:t>%（详见表2-2）。</w:t>
      </w:r>
    </w:p>
    <w:tbl>
      <w:tblPr>
        <w:tblStyle w:val="3"/>
        <w:tblW w:w="8699" w:type="dxa"/>
        <w:tblInd w:w="-335" w:type="dxa"/>
        <w:tblLayout w:type="autofit"/>
        <w:tblCellMar>
          <w:top w:w="0" w:type="dxa"/>
          <w:left w:w="108" w:type="dxa"/>
          <w:bottom w:w="0" w:type="dxa"/>
          <w:right w:w="108" w:type="dxa"/>
        </w:tblCellMar>
      </w:tblPr>
      <w:tblGrid>
        <w:gridCol w:w="3879"/>
        <w:gridCol w:w="1276"/>
        <w:gridCol w:w="1134"/>
        <w:gridCol w:w="1276"/>
        <w:gridCol w:w="1134"/>
      </w:tblGrid>
      <w:tr>
        <w:tblPrEx>
          <w:tblCellMar>
            <w:top w:w="0" w:type="dxa"/>
            <w:left w:w="108" w:type="dxa"/>
            <w:bottom w:w="0" w:type="dxa"/>
            <w:right w:w="108" w:type="dxa"/>
          </w:tblCellMar>
        </w:tblPrEx>
        <w:trPr>
          <w:trHeight w:val="679" w:hRule="atLeast"/>
        </w:trPr>
        <w:tc>
          <w:tcPr>
            <w:tcW w:w="8699" w:type="dxa"/>
            <w:gridSpan w:val="5"/>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表2-2 按行业门类分组的法人单位与个体经营户</w:t>
            </w:r>
          </w:p>
        </w:tc>
      </w:tr>
      <w:tr>
        <w:tblPrEx>
          <w:tblCellMar>
            <w:top w:w="0" w:type="dxa"/>
            <w:left w:w="108" w:type="dxa"/>
            <w:bottom w:w="0" w:type="dxa"/>
            <w:right w:w="108" w:type="dxa"/>
          </w:tblCellMar>
        </w:tblPrEx>
        <w:trPr>
          <w:trHeight w:val="291" w:hRule="atLeast"/>
        </w:trPr>
        <w:tc>
          <w:tcPr>
            <w:tcW w:w="3879" w:type="dxa"/>
            <w:vMerge w:val="restart"/>
            <w:tcBorders>
              <w:top w:val="single" w:color="auto" w:sz="8"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dxa"/>
            <w:gridSpan w:val="2"/>
            <w:tcBorders>
              <w:top w:val="single" w:color="auto" w:sz="8"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法人单位</w:t>
            </w:r>
          </w:p>
        </w:tc>
        <w:tc>
          <w:tcPr>
            <w:tcW w:w="2410" w:type="dxa"/>
            <w:gridSpan w:val="2"/>
            <w:tcBorders>
              <w:top w:val="single" w:color="auto" w:sz="8" w:space="0"/>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个体经营户</w:t>
            </w:r>
          </w:p>
        </w:tc>
      </w:tr>
      <w:tr>
        <w:tblPrEx>
          <w:tblCellMar>
            <w:top w:w="0" w:type="dxa"/>
            <w:left w:w="108" w:type="dxa"/>
            <w:bottom w:w="0" w:type="dxa"/>
            <w:right w:w="108" w:type="dxa"/>
          </w:tblCellMar>
        </w:tblPrEx>
        <w:trPr>
          <w:trHeight w:val="291" w:hRule="atLeast"/>
        </w:trPr>
        <w:tc>
          <w:tcPr>
            <w:tcW w:w="3879" w:type="dxa"/>
            <w:vMerge w:val="continue"/>
            <w:tcBorders>
              <w:top w:val="single" w:color="auto" w:sz="8" w:space="0"/>
              <w:left w:val="nil"/>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1276"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数量（个）</w:t>
            </w:r>
          </w:p>
        </w:tc>
        <w:tc>
          <w:tcPr>
            <w:tcW w:w="1134"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比重（%）</w:t>
            </w:r>
          </w:p>
        </w:tc>
        <w:tc>
          <w:tcPr>
            <w:tcW w:w="1276"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数量（个）</w:t>
            </w:r>
          </w:p>
        </w:tc>
        <w:tc>
          <w:tcPr>
            <w:tcW w:w="1134"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比重（%）</w:t>
            </w:r>
          </w:p>
        </w:tc>
      </w:tr>
      <w:tr>
        <w:tblPrEx>
          <w:tblCellMar>
            <w:top w:w="0" w:type="dxa"/>
            <w:left w:w="108" w:type="dxa"/>
            <w:bottom w:w="0" w:type="dxa"/>
            <w:right w:w="108" w:type="dxa"/>
          </w:tblCellMar>
        </w:tblPrEx>
        <w:trPr>
          <w:trHeight w:val="291" w:hRule="atLeast"/>
        </w:trPr>
        <w:tc>
          <w:tcPr>
            <w:tcW w:w="3879" w:type="dxa"/>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  计</w:t>
            </w:r>
          </w:p>
        </w:tc>
        <w:tc>
          <w:tcPr>
            <w:tcW w:w="1276" w:type="dxa"/>
            <w:tcBorders>
              <w:top w:val="single" w:color="auto" w:sz="4" w:space="0"/>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3453</w:t>
            </w:r>
          </w:p>
        </w:tc>
        <w:tc>
          <w:tcPr>
            <w:tcW w:w="1134" w:type="dxa"/>
            <w:tcBorders>
              <w:top w:val="single" w:color="auto" w:sz="4" w:space="0"/>
              <w:left w:val="nil"/>
              <w:bottom w:val="nil"/>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1276" w:type="dxa"/>
            <w:tcBorders>
              <w:top w:val="single" w:color="auto" w:sz="4" w:space="0"/>
              <w:left w:val="nil"/>
              <w:bottom w:val="nil"/>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ascii="宋体" w:hAnsi="宋体" w:eastAsia="宋体" w:cs="宋体"/>
                <w:b/>
                <w:bCs/>
                <w:color w:val="000000"/>
                <w:kern w:val="0"/>
                <w:sz w:val="20"/>
                <w:szCs w:val="20"/>
              </w:rPr>
              <w:t>14595</w:t>
            </w:r>
          </w:p>
        </w:tc>
        <w:tc>
          <w:tcPr>
            <w:tcW w:w="1134" w:type="dxa"/>
            <w:tcBorders>
              <w:top w:val="single" w:color="auto" w:sz="4" w:space="0"/>
              <w:left w:val="nil"/>
              <w:bottom w:val="nil"/>
              <w:right w:val="nil"/>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r>
      <w:tr>
        <w:tblPrEx>
          <w:tblCellMar>
            <w:top w:w="0" w:type="dxa"/>
            <w:left w:w="108" w:type="dxa"/>
            <w:bottom w:w="0" w:type="dxa"/>
            <w:right w:w="108" w:type="dxa"/>
          </w:tblCellMar>
        </w:tblPrEx>
        <w:trPr>
          <w:trHeight w:val="291" w:hRule="atLeast"/>
        </w:trPr>
        <w:tc>
          <w:tcPr>
            <w:tcW w:w="387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采矿业</w:t>
            </w:r>
          </w:p>
        </w:tc>
        <w:tc>
          <w:tcPr>
            <w:tcW w:w="1276"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134"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0.75</w:t>
            </w:r>
          </w:p>
        </w:tc>
        <w:tc>
          <w:tcPr>
            <w:tcW w:w="127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134"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0.13</w:t>
            </w:r>
          </w:p>
        </w:tc>
      </w:tr>
      <w:tr>
        <w:tblPrEx>
          <w:tblCellMar>
            <w:top w:w="0" w:type="dxa"/>
            <w:left w:w="108" w:type="dxa"/>
            <w:bottom w:w="0" w:type="dxa"/>
            <w:right w:w="108" w:type="dxa"/>
          </w:tblCellMar>
        </w:tblPrEx>
        <w:trPr>
          <w:trHeight w:val="291" w:hRule="atLeast"/>
        </w:trPr>
        <w:tc>
          <w:tcPr>
            <w:tcW w:w="387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制造业</w:t>
            </w:r>
          </w:p>
        </w:tc>
        <w:tc>
          <w:tcPr>
            <w:tcW w:w="1276"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249</w:t>
            </w:r>
          </w:p>
        </w:tc>
        <w:tc>
          <w:tcPr>
            <w:tcW w:w="1134"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7.21</w:t>
            </w:r>
          </w:p>
        </w:tc>
        <w:tc>
          <w:tcPr>
            <w:tcW w:w="127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1097</w:t>
            </w:r>
          </w:p>
        </w:tc>
        <w:tc>
          <w:tcPr>
            <w:tcW w:w="1134"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7.42</w:t>
            </w:r>
          </w:p>
        </w:tc>
      </w:tr>
      <w:tr>
        <w:tblPrEx>
          <w:tblCellMar>
            <w:top w:w="0" w:type="dxa"/>
            <w:left w:w="108" w:type="dxa"/>
            <w:bottom w:w="0" w:type="dxa"/>
            <w:right w:w="108" w:type="dxa"/>
          </w:tblCellMar>
        </w:tblPrEx>
        <w:trPr>
          <w:trHeight w:val="291" w:hRule="atLeast"/>
        </w:trPr>
        <w:tc>
          <w:tcPr>
            <w:tcW w:w="387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电力、热力、燃气及水生产和供应业</w:t>
            </w:r>
          </w:p>
        </w:tc>
        <w:tc>
          <w:tcPr>
            <w:tcW w:w="1276"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132</w:t>
            </w:r>
          </w:p>
        </w:tc>
        <w:tc>
          <w:tcPr>
            <w:tcW w:w="1134"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3.82</w:t>
            </w:r>
          </w:p>
        </w:tc>
        <w:tc>
          <w:tcPr>
            <w:tcW w:w="127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134"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0.07</w:t>
            </w:r>
          </w:p>
        </w:tc>
      </w:tr>
      <w:tr>
        <w:tblPrEx>
          <w:tblCellMar>
            <w:top w:w="0" w:type="dxa"/>
            <w:left w:w="108" w:type="dxa"/>
            <w:bottom w:w="0" w:type="dxa"/>
            <w:right w:w="108" w:type="dxa"/>
          </w:tblCellMar>
        </w:tblPrEx>
        <w:trPr>
          <w:trHeight w:val="291" w:hRule="atLeast"/>
        </w:trPr>
        <w:tc>
          <w:tcPr>
            <w:tcW w:w="387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建筑业</w:t>
            </w:r>
          </w:p>
        </w:tc>
        <w:tc>
          <w:tcPr>
            <w:tcW w:w="1276"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109</w:t>
            </w:r>
          </w:p>
        </w:tc>
        <w:tc>
          <w:tcPr>
            <w:tcW w:w="1134"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3.16</w:t>
            </w:r>
          </w:p>
        </w:tc>
        <w:tc>
          <w:tcPr>
            <w:tcW w:w="127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217</w:t>
            </w:r>
          </w:p>
        </w:tc>
        <w:tc>
          <w:tcPr>
            <w:tcW w:w="1134"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1.47</w:t>
            </w:r>
          </w:p>
        </w:tc>
      </w:tr>
      <w:tr>
        <w:tblPrEx>
          <w:tblCellMar>
            <w:top w:w="0" w:type="dxa"/>
            <w:left w:w="108" w:type="dxa"/>
            <w:bottom w:w="0" w:type="dxa"/>
            <w:right w:w="108" w:type="dxa"/>
          </w:tblCellMar>
        </w:tblPrEx>
        <w:trPr>
          <w:trHeight w:val="291" w:hRule="atLeast"/>
        </w:trPr>
        <w:tc>
          <w:tcPr>
            <w:tcW w:w="387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批发和零售业</w:t>
            </w:r>
          </w:p>
        </w:tc>
        <w:tc>
          <w:tcPr>
            <w:tcW w:w="1276"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742</w:t>
            </w:r>
          </w:p>
        </w:tc>
        <w:tc>
          <w:tcPr>
            <w:tcW w:w="1134"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21.49</w:t>
            </w:r>
          </w:p>
        </w:tc>
        <w:tc>
          <w:tcPr>
            <w:tcW w:w="127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8677</w:t>
            </w:r>
          </w:p>
        </w:tc>
        <w:tc>
          <w:tcPr>
            <w:tcW w:w="1134"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58.69</w:t>
            </w:r>
          </w:p>
        </w:tc>
      </w:tr>
      <w:tr>
        <w:tblPrEx>
          <w:tblCellMar>
            <w:top w:w="0" w:type="dxa"/>
            <w:left w:w="108" w:type="dxa"/>
            <w:bottom w:w="0" w:type="dxa"/>
            <w:right w:w="108" w:type="dxa"/>
          </w:tblCellMar>
        </w:tblPrEx>
        <w:trPr>
          <w:trHeight w:val="291" w:hRule="atLeast"/>
        </w:trPr>
        <w:tc>
          <w:tcPr>
            <w:tcW w:w="387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交通运输、仓储和邮政业</w:t>
            </w:r>
          </w:p>
        </w:tc>
        <w:tc>
          <w:tcPr>
            <w:tcW w:w="1276"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134"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1.07</w:t>
            </w:r>
          </w:p>
        </w:tc>
        <w:tc>
          <w:tcPr>
            <w:tcW w:w="127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1034</w:t>
            </w:r>
          </w:p>
        </w:tc>
        <w:tc>
          <w:tcPr>
            <w:tcW w:w="1134"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6.99</w:t>
            </w:r>
          </w:p>
        </w:tc>
      </w:tr>
      <w:tr>
        <w:tblPrEx>
          <w:tblCellMar>
            <w:top w:w="0" w:type="dxa"/>
            <w:left w:w="108" w:type="dxa"/>
            <w:bottom w:w="0" w:type="dxa"/>
            <w:right w:w="108" w:type="dxa"/>
          </w:tblCellMar>
        </w:tblPrEx>
        <w:trPr>
          <w:trHeight w:val="291" w:hRule="atLeast"/>
        </w:trPr>
        <w:tc>
          <w:tcPr>
            <w:tcW w:w="387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住宿和餐饮业</w:t>
            </w:r>
          </w:p>
        </w:tc>
        <w:tc>
          <w:tcPr>
            <w:tcW w:w="1276"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448</w:t>
            </w:r>
          </w:p>
        </w:tc>
        <w:tc>
          <w:tcPr>
            <w:tcW w:w="1134"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12.97</w:t>
            </w:r>
          </w:p>
        </w:tc>
        <w:tc>
          <w:tcPr>
            <w:tcW w:w="127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1658</w:t>
            </w:r>
          </w:p>
        </w:tc>
        <w:tc>
          <w:tcPr>
            <w:tcW w:w="1134"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11.21</w:t>
            </w:r>
          </w:p>
        </w:tc>
      </w:tr>
      <w:tr>
        <w:tblPrEx>
          <w:tblCellMar>
            <w:top w:w="0" w:type="dxa"/>
            <w:left w:w="108" w:type="dxa"/>
            <w:bottom w:w="0" w:type="dxa"/>
            <w:right w:w="108" w:type="dxa"/>
          </w:tblCellMar>
        </w:tblPrEx>
        <w:trPr>
          <w:trHeight w:val="291" w:hRule="atLeast"/>
        </w:trPr>
        <w:tc>
          <w:tcPr>
            <w:tcW w:w="387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信息传输、软件和信息技术服务业</w:t>
            </w:r>
          </w:p>
        </w:tc>
        <w:tc>
          <w:tcPr>
            <w:tcW w:w="1276"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134"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1.27</w:t>
            </w:r>
          </w:p>
        </w:tc>
        <w:tc>
          <w:tcPr>
            <w:tcW w:w="127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79</w:t>
            </w:r>
          </w:p>
        </w:tc>
        <w:tc>
          <w:tcPr>
            <w:tcW w:w="1134"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0.53</w:t>
            </w:r>
          </w:p>
        </w:tc>
      </w:tr>
      <w:tr>
        <w:tblPrEx>
          <w:tblCellMar>
            <w:top w:w="0" w:type="dxa"/>
            <w:left w:w="108" w:type="dxa"/>
            <w:bottom w:w="0" w:type="dxa"/>
            <w:right w:w="108" w:type="dxa"/>
          </w:tblCellMar>
        </w:tblPrEx>
        <w:trPr>
          <w:trHeight w:val="291" w:hRule="atLeast"/>
        </w:trPr>
        <w:tc>
          <w:tcPr>
            <w:tcW w:w="387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金融业</w:t>
            </w:r>
          </w:p>
        </w:tc>
        <w:tc>
          <w:tcPr>
            <w:tcW w:w="1276"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134"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0.26</w:t>
            </w:r>
          </w:p>
        </w:tc>
        <w:tc>
          <w:tcPr>
            <w:tcW w:w="127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91" w:hRule="atLeast"/>
        </w:trPr>
        <w:tc>
          <w:tcPr>
            <w:tcW w:w="387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房地产业</w:t>
            </w:r>
          </w:p>
        </w:tc>
        <w:tc>
          <w:tcPr>
            <w:tcW w:w="1276"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1134"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1.48</w:t>
            </w:r>
          </w:p>
        </w:tc>
        <w:tc>
          <w:tcPr>
            <w:tcW w:w="127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134"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0.03</w:t>
            </w:r>
          </w:p>
        </w:tc>
      </w:tr>
      <w:tr>
        <w:tblPrEx>
          <w:tblCellMar>
            <w:top w:w="0" w:type="dxa"/>
            <w:left w:w="108" w:type="dxa"/>
            <w:bottom w:w="0" w:type="dxa"/>
            <w:right w:w="108" w:type="dxa"/>
          </w:tblCellMar>
        </w:tblPrEx>
        <w:trPr>
          <w:trHeight w:val="291" w:hRule="atLeast"/>
        </w:trPr>
        <w:tc>
          <w:tcPr>
            <w:tcW w:w="387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租赁和商务服务业</w:t>
            </w:r>
          </w:p>
        </w:tc>
        <w:tc>
          <w:tcPr>
            <w:tcW w:w="1276"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184</w:t>
            </w:r>
          </w:p>
        </w:tc>
        <w:tc>
          <w:tcPr>
            <w:tcW w:w="1134"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5.33</w:t>
            </w:r>
          </w:p>
        </w:tc>
        <w:tc>
          <w:tcPr>
            <w:tcW w:w="127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98</w:t>
            </w:r>
          </w:p>
        </w:tc>
        <w:tc>
          <w:tcPr>
            <w:tcW w:w="1134"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0.66</w:t>
            </w:r>
          </w:p>
        </w:tc>
      </w:tr>
      <w:tr>
        <w:tblPrEx>
          <w:tblCellMar>
            <w:top w:w="0" w:type="dxa"/>
            <w:left w:w="108" w:type="dxa"/>
            <w:bottom w:w="0" w:type="dxa"/>
            <w:right w:w="108" w:type="dxa"/>
          </w:tblCellMar>
        </w:tblPrEx>
        <w:trPr>
          <w:trHeight w:val="291" w:hRule="atLeast"/>
        </w:trPr>
        <w:tc>
          <w:tcPr>
            <w:tcW w:w="387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科学研究和技术服务业</w:t>
            </w:r>
          </w:p>
        </w:tc>
        <w:tc>
          <w:tcPr>
            <w:tcW w:w="1276"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1134"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127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134"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0.03</w:t>
            </w:r>
          </w:p>
        </w:tc>
      </w:tr>
      <w:tr>
        <w:tblPrEx>
          <w:tblCellMar>
            <w:top w:w="0" w:type="dxa"/>
            <w:left w:w="108" w:type="dxa"/>
            <w:bottom w:w="0" w:type="dxa"/>
            <w:right w:w="108" w:type="dxa"/>
          </w:tblCellMar>
        </w:tblPrEx>
        <w:trPr>
          <w:trHeight w:val="291" w:hRule="atLeast"/>
        </w:trPr>
        <w:tc>
          <w:tcPr>
            <w:tcW w:w="387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水利、环境和公共设施管理业</w:t>
            </w:r>
          </w:p>
        </w:tc>
        <w:tc>
          <w:tcPr>
            <w:tcW w:w="1276"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134"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0.78</w:t>
            </w:r>
          </w:p>
        </w:tc>
        <w:tc>
          <w:tcPr>
            <w:tcW w:w="127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134"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0.03</w:t>
            </w:r>
          </w:p>
        </w:tc>
      </w:tr>
      <w:tr>
        <w:tblPrEx>
          <w:tblCellMar>
            <w:top w:w="0" w:type="dxa"/>
            <w:left w:w="108" w:type="dxa"/>
            <w:bottom w:w="0" w:type="dxa"/>
            <w:right w:w="108" w:type="dxa"/>
          </w:tblCellMar>
        </w:tblPrEx>
        <w:trPr>
          <w:trHeight w:val="291" w:hRule="atLeast"/>
        </w:trPr>
        <w:tc>
          <w:tcPr>
            <w:tcW w:w="387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居民服务、修理和其他服务业</w:t>
            </w:r>
          </w:p>
        </w:tc>
        <w:tc>
          <w:tcPr>
            <w:tcW w:w="1276"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120</w:t>
            </w:r>
          </w:p>
        </w:tc>
        <w:tc>
          <w:tcPr>
            <w:tcW w:w="1134"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3.48</w:t>
            </w:r>
          </w:p>
        </w:tc>
        <w:tc>
          <w:tcPr>
            <w:tcW w:w="127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1166</w:t>
            </w:r>
          </w:p>
        </w:tc>
        <w:tc>
          <w:tcPr>
            <w:tcW w:w="1134"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7.89</w:t>
            </w:r>
          </w:p>
        </w:tc>
      </w:tr>
      <w:tr>
        <w:tblPrEx>
          <w:tblCellMar>
            <w:top w:w="0" w:type="dxa"/>
            <w:left w:w="108" w:type="dxa"/>
            <w:bottom w:w="0" w:type="dxa"/>
            <w:right w:w="108" w:type="dxa"/>
          </w:tblCellMar>
        </w:tblPrEx>
        <w:trPr>
          <w:trHeight w:val="291" w:hRule="atLeast"/>
        </w:trPr>
        <w:tc>
          <w:tcPr>
            <w:tcW w:w="387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教育</w:t>
            </w:r>
          </w:p>
        </w:tc>
        <w:tc>
          <w:tcPr>
            <w:tcW w:w="1276"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188</w:t>
            </w:r>
          </w:p>
        </w:tc>
        <w:tc>
          <w:tcPr>
            <w:tcW w:w="1134"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5.44</w:t>
            </w:r>
          </w:p>
        </w:tc>
        <w:tc>
          <w:tcPr>
            <w:tcW w:w="127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134"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0.11</w:t>
            </w:r>
          </w:p>
        </w:tc>
      </w:tr>
      <w:tr>
        <w:tblPrEx>
          <w:tblCellMar>
            <w:top w:w="0" w:type="dxa"/>
            <w:left w:w="108" w:type="dxa"/>
            <w:bottom w:w="0" w:type="dxa"/>
            <w:right w:w="108" w:type="dxa"/>
          </w:tblCellMar>
        </w:tblPrEx>
        <w:trPr>
          <w:trHeight w:val="291" w:hRule="atLeast"/>
        </w:trPr>
        <w:tc>
          <w:tcPr>
            <w:tcW w:w="387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卫生和社会工作</w:t>
            </w:r>
          </w:p>
        </w:tc>
        <w:tc>
          <w:tcPr>
            <w:tcW w:w="1276"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113</w:t>
            </w:r>
          </w:p>
        </w:tc>
        <w:tc>
          <w:tcPr>
            <w:tcW w:w="1134"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3.27</w:t>
            </w:r>
          </w:p>
        </w:tc>
        <w:tc>
          <w:tcPr>
            <w:tcW w:w="127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110</w:t>
            </w:r>
          </w:p>
        </w:tc>
        <w:tc>
          <w:tcPr>
            <w:tcW w:w="1134"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0.74</w:t>
            </w:r>
          </w:p>
        </w:tc>
      </w:tr>
      <w:tr>
        <w:tblPrEx>
          <w:tblCellMar>
            <w:top w:w="0" w:type="dxa"/>
            <w:left w:w="108" w:type="dxa"/>
            <w:bottom w:w="0" w:type="dxa"/>
            <w:right w:w="108" w:type="dxa"/>
          </w:tblCellMar>
        </w:tblPrEx>
        <w:trPr>
          <w:trHeight w:val="291" w:hRule="atLeast"/>
        </w:trPr>
        <w:tc>
          <w:tcPr>
            <w:tcW w:w="387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文化、体育和娱乐业</w:t>
            </w:r>
          </w:p>
        </w:tc>
        <w:tc>
          <w:tcPr>
            <w:tcW w:w="1276"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1134"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127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399</w:t>
            </w:r>
          </w:p>
        </w:tc>
        <w:tc>
          <w:tcPr>
            <w:tcW w:w="1134"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r>
      <w:tr>
        <w:tblPrEx>
          <w:tblCellMar>
            <w:top w:w="0" w:type="dxa"/>
            <w:left w:w="108" w:type="dxa"/>
            <w:bottom w:w="0" w:type="dxa"/>
            <w:right w:w="108" w:type="dxa"/>
          </w:tblCellMar>
        </w:tblPrEx>
        <w:trPr>
          <w:trHeight w:val="291" w:hRule="atLeast"/>
        </w:trPr>
        <w:tc>
          <w:tcPr>
            <w:tcW w:w="3879" w:type="dxa"/>
            <w:tcBorders>
              <w:top w:val="nil"/>
              <w:left w:val="nil"/>
              <w:bottom w:val="single" w:color="auto" w:sz="8" w:space="0"/>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公共管理、社会保障和社会组织</w:t>
            </w:r>
          </w:p>
        </w:tc>
        <w:tc>
          <w:tcPr>
            <w:tcW w:w="1276" w:type="dxa"/>
            <w:tcBorders>
              <w:top w:val="nil"/>
              <w:left w:val="single" w:color="auto" w:sz="4" w:space="0"/>
              <w:bottom w:val="single" w:color="auto" w:sz="8"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714</w:t>
            </w:r>
          </w:p>
        </w:tc>
        <w:tc>
          <w:tcPr>
            <w:tcW w:w="1134" w:type="dxa"/>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20.68</w:t>
            </w:r>
          </w:p>
        </w:tc>
        <w:tc>
          <w:tcPr>
            <w:tcW w:w="1276" w:type="dxa"/>
            <w:tcBorders>
              <w:top w:val="nil"/>
              <w:left w:val="nil"/>
              <w:bottom w:val="single" w:color="auto" w:sz="8"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8" w:space="0"/>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49" w:hRule="atLeast"/>
        </w:trPr>
        <w:tc>
          <w:tcPr>
            <w:tcW w:w="8699" w:type="dxa"/>
            <w:gridSpan w:val="5"/>
            <w:tcBorders>
              <w:top w:val="single" w:color="auto" w:sz="8" w:space="0"/>
              <w:left w:val="nil"/>
              <w:bottom w:val="nil"/>
              <w:right w:val="nil"/>
            </w:tcBorders>
            <w:shd w:val="clear" w:color="auto" w:fill="auto"/>
            <w:vAlign w:val="center"/>
          </w:tcPr>
          <w:p>
            <w:pPr>
              <w:widowControl/>
              <w:jc w:val="left"/>
              <w:rPr>
                <w:rFonts w:ascii="方正楷体_GBK" w:hAnsi="宋体" w:eastAsia="方正楷体_GBK" w:cs="宋体"/>
                <w:color w:val="000000"/>
                <w:kern w:val="0"/>
                <w:sz w:val="20"/>
                <w:szCs w:val="20"/>
              </w:rPr>
            </w:pPr>
            <w:r>
              <w:rPr>
                <w:rFonts w:hint="eastAsia" w:ascii="方正楷体_GBK" w:hAnsi="宋体" w:eastAsia="方正楷体_GBK" w:cs="宋体"/>
                <w:color w:val="000000"/>
                <w:kern w:val="0"/>
                <w:sz w:val="20"/>
                <w:szCs w:val="20"/>
              </w:rPr>
              <w:t>注：表中合计数含从事农、林、牧、渔专业及辅助性活动和兼营第二、三产业活动的农、林、牧、渔业法人单位与个体经营户。</w:t>
            </w:r>
          </w:p>
        </w:tc>
      </w:tr>
    </w:tbl>
    <w:p>
      <w:pPr>
        <w:pStyle w:val="2"/>
        <w:spacing w:before="0" w:beforeAutospacing="0" w:after="0" w:afterAutospacing="0" w:line="600" w:lineRule="atLeast"/>
        <w:rPr>
          <w:color w:val="333333"/>
          <w:sz w:val="30"/>
          <w:szCs w:val="30"/>
        </w:rPr>
      </w:pPr>
    </w:p>
    <w:p>
      <w:pPr>
        <w:pStyle w:val="2"/>
        <w:spacing w:before="0" w:beforeAutospacing="0" w:after="0" w:afterAutospacing="0" w:line="600" w:lineRule="atLeast"/>
        <w:ind w:firstLine="645"/>
        <w:rPr>
          <w:rFonts w:ascii="方正仿宋_GBK" w:eastAsia="方正仿宋_GBK"/>
          <w:color w:val="000000"/>
          <w:sz w:val="32"/>
          <w:szCs w:val="32"/>
        </w:rPr>
      </w:pPr>
      <w:r>
        <w:rPr>
          <w:rFonts w:hint="eastAsia"/>
          <w:color w:val="000000"/>
          <w:sz w:val="32"/>
          <w:szCs w:val="32"/>
        </w:rPr>
        <w:t>2018</w:t>
      </w:r>
      <w:r>
        <w:rPr>
          <w:rFonts w:hint="eastAsia" w:ascii="方正仿宋_GBK" w:eastAsia="方正仿宋_GBK"/>
          <w:color w:val="000000"/>
          <w:sz w:val="32"/>
          <w:szCs w:val="32"/>
        </w:rPr>
        <w:t>年末，全县共有第二产业和第三产业的企业法人单位2</w:t>
      </w:r>
      <w:r>
        <w:rPr>
          <w:rFonts w:ascii="方正仿宋_GBK" w:eastAsia="方正仿宋_GBK"/>
          <w:color w:val="000000"/>
          <w:sz w:val="32"/>
          <w:szCs w:val="32"/>
        </w:rPr>
        <w:t>225</w:t>
      </w:r>
      <w:r>
        <w:rPr>
          <w:rFonts w:hint="eastAsia" w:ascii="方正仿宋_GBK" w:eastAsia="方正仿宋_GBK"/>
          <w:color w:val="000000"/>
          <w:sz w:val="32"/>
          <w:szCs w:val="32"/>
        </w:rPr>
        <w:t>个，比2013年末减少</w:t>
      </w:r>
      <w:r>
        <w:rPr>
          <w:rFonts w:ascii="方正仿宋_GBK" w:eastAsia="方正仿宋_GBK"/>
          <w:color w:val="000000"/>
          <w:sz w:val="32"/>
          <w:szCs w:val="32"/>
        </w:rPr>
        <w:t>424</w:t>
      </w:r>
      <w:r>
        <w:rPr>
          <w:rFonts w:hint="eastAsia" w:ascii="方正仿宋_GBK" w:eastAsia="方正仿宋_GBK"/>
          <w:color w:val="000000"/>
          <w:sz w:val="32"/>
          <w:szCs w:val="32"/>
        </w:rPr>
        <w:t>个，下降1</w:t>
      </w:r>
      <w:r>
        <w:rPr>
          <w:rFonts w:ascii="方正仿宋_GBK" w:eastAsia="方正仿宋_GBK"/>
          <w:color w:val="000000"/>
          <w:sz w:val="32"/>
          <w:szCs w:val="32"/>
        </w:rPr>
        <w:t>6</w:t>
      </w:r>
      <w:r>
        <w:rPr>
          <w:rFonts w:hint="eastAsia" w:ascii="方正仿宋_GBK" w:eastAsia="方正仿宋_GBK"/>
          <w:color w:val="000000"/>
          <w:sz w:val="32"/>
          <w:szCs w:val="32"/>
        </w:rPr>
        <w:t>%。其中，内资企业占</w:t>
      </w:r>
      <w:r>
        <w:rPr>
          <w:rFonts w:hint="eastAsia"/>
          <w:color w:val="000000"/>
          <w:sz w:val="32"/>
          <w:szCs w:val="32"/>
        </w:rPr>
        <w:t>99.</w:t>
      </w:r>
      <w:r>
        <w:rPr>
          <w:color w:val="000000"/>
          <w:sz w:val="32"/>
          <w:szCs w:val="32"/>
        </w:rPr>
        <w:t>91</w:t>
      </w:r>
      <w:r>
        <w:rPr>
          <w:rFonts w:hint="eastAsia"/>
          <w:color w:val="000000"/>
          <w:sz w:val="32"/>
          <w:szCs w:val="32"/>
        </w:rPr>
        <w:t>%</w:t>
      </w:r>
      <w:r>
        <w:rPr>
          <w:rFonts w:hint="eastAsia" w:ascii="方正仿宋_GBK" w:eastAsia="方正仿宋_GBK"/>
          <w:color w:val="000000"/>
          <w:sz w:val="32"/>
          <w:szCs w:val="32"/>
        </w:rPr>
        <w:t>，外商投资企业占</w:t>
      </w:r>
      <w:r>
        <w:rPr>
          <w:rFonts w:hint="eastAsia"/>
          <w:color w:val="000000"/>
          <w:sz w:val="32"/>
          <w:szCs w:val="32"/>
        </w:rPr>
        <w:t>0.</w:t>
      </w:r>
      <w:r>
        <w:rPr>
          <w:color w:val="000000"/>
          <w:sz w:val="32"/>
          <w:szCs w:val="32"/>
        </w:rPr>
        <w:t>09</w:t>
      </w:r>
      <w:r>
        <w:rPr>
          <w:rFonts w:hint="eastAsia"/>
          <w:color w:val="000000"/>
          <w:sz w:val="32"/>
          <w:szCs w:val="32"/>
        </w:rPr>
        <w:t>%</w:t>
      </w:r>
      <w:r>
        <w:rPr>
          <w:rFonts w:hint="eastAsia" w:ascii="方正仿宋_GBK" w:eastAsia="方正仿宋_GBK"/>
          <w:color w:val="000000"/>
          <w:sz w:val="32"/>
          <w:szCs w:val="32"/>
        </w:rPr>
        <w:t>。内资企业中，国有企业占全部企业法人单位的</w:t>
      </w:r>
      <w:r>
        <w:rPr>
          <w:rFonts w:hint="eastAsia"/>
          <w:color w:val="000000"/>
          <w:sz w:val="32"/>
          <w:szCs w:val="32"/>
        </w:rPr>
        <w:t>0.</w:t>
      </w:r>
      <w:r>
        <w:rPr>
          <w:color w:val="000000"/>
          <w:sz w:val="32"/>
          <w:szCs w:val="32"/>
        </w:rPr>
        <w:t>54</w:t>
      </w:r>
      <w:r>
        <w:rPr>
          <w:rFonts w:hint="eastAsia"/>
          <w:color w:val="000000"/>
          <w:sz w:val="32"/>
          <w:szCs w:val="32"/>
        </w:rPr>
        <w:t>%</w:t>
      </w:r>
      <w:r>
        <w:rPr>
          <w:rFonts w:hint="eastAsia" w:ascii="方正仿宋_GBK" w:eastAsia="方正仿宋_GBK"/>
          <w:color w:val="000000"/>
          <w:sz w:val="32"/>
          <w:szCs w:val="32"/>
        </w:rPr>
        <w:t>，私营企业占</w:t>
      </w:r>
      <w:r>
        <w:rPr>
          <w:color w:val="000000"/>
          <w:sz w:val="32"/>
          <w:szCs w:val="32"/>
        </w:rPr>
        <w:t>89.57</w:t>
      </w:r>
      <w:r>
        <w:rPr>
          <w:rFonts w:hint="eastAsia"/>
          <w:color w:val="000000"/>
          <w:sz w:val="32"/>
          <w:szCs w:val="32"/>
        </w:rPr>
        <w:t>%</w:t>
      </w:r>
      <w:r>
        <w:rPr>
          <w:rFonts w:hint="eastAsia" w:ascii="方正仿宋_GBK" w:eastAsia="方正仿宋_GBK"/>
          <w:color w:val="000000"/>
          <w:sz w:val="32"/>
          <w:szCs w:val="32"/>
        </w:rPr>
        <w:t>（详见表</w:t>
      </w:r>
      <w:r>
        <w:rPr>
          <w:rFonts w:hint="eastAsia"/>
          <w:color w:val="000000"/>
          <w:sz w:val="32"/>
          <w:szCs w:val="32"/>
        </w:rPr>
        <w:t>2-3</w:t>
      </w:r>
      <w:r>
        <w:rPr>
          <w:rFonts w:hint="eastAsia" w:ascii="方正仿宋_GBK" w:eastAsia="方正仿宋_GBK"/>
          <w:color w:val="000000"/>
          <w:sz w:val="32"/>
          <w:szCs w:val="32"/>
        </w:rPr>
        <w:t>）。</w:t>
      </w:r>
    </w:p>
    <w:tbl>
      <w:tblPr>
        <w:tblStyle w:val="3"/>
        <w:tblW w:w="7655" w:type="dxa"/>
        <w:tblInd w:w="0" w:type="dxa"/>
        <w:tblLayout w:type="autofit"/>
        <w:tblCellMar>
          <w:top w:w="0" w:type="dxa"/>
          <w:left w:w="108" w:type="dxa"/>
          <w:bottom w:w="0" w:type="dxa"/>
          <w:right w:w="108" w:type="dxa"/>
        </w:tblCellMar>
      </w:tblPr>
      <w:tblGrid>
        <w:gridCol w:w="3261"/>
        <w:gridCol w:w="2268"/>
        <w:gridCol w:w="2126"/>
      </w:tblGrid>
      <w:tr>
        <w:tblPrEx>
          <w:tblCellMar>
            <w:top w:w="0" w:type="dxa"/>
            <w:left w:w="108" w:type="dxa"/>
            <w:bottom w:w="0" w:type="dxa"/>
            <w:right w:w="108" w:type="dxa"/>
          </w:tblCellMar>
        </w:tblPrEx>
        <w:trPr>
          <w:trHeight w:val="697" w:hRule="atLeast"/>
        </w:trPr>
        <w:tc>
          <w:tcPr>
            <w:tcW w:w="7655"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表2-3 按登记注册类型分组的企业法人单位</w:t>
            </w:r>
          </w:p>
        </w:tc>
      </w:tr>
      <w:tr>
        <w:tblPrEx>
          <w:tblCellMar>
            <w:top w:w="0" w:type="dxa"/>
            <w:left w:w="108" w:type="dxa"/>
            <w:bottom w:w="0" w:type="dxa"/>
            <w:right w:w="108" w:type="dxa"/>
          </w:tblCellMar>
        </w:tblPrEx>
        <w:trPr>
          <w:trHeight w:val="299" w:hRule="atLeast"/>
        </w:trPr>
        <w:tc>
          <w:tcPr>
            <w:tcW w:w="3261" w:type="dxa"/>
            <w:tcBorders>
              <w:top w:val="single" w:color="auto" w:sz="8"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68"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单位数（个）</w:t>
            </w:r>
          </w:p>
        </w:tc>
        <w:tc>
          <w:tcPr>
            <w:tcW w:w="2126" w:type="dxa"/>
            <w:tcBorders>
              <w:top w:val="single" w:color="auto" w:sz="8" w:space="0"/>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比重（%）</w:t>
            </w:r>
          </w:p>
        </w:tc>
      </w:tr>
      <w:tr>
        <w:tblPrEx>
          <w:tblCellMar>
            <w:top w:w="0" w:type="dxa"/>
            <w:left w:w="108" w:type="dxa"/>
            <w:bottom w:w="0" w:type="dxa"/>
            <w:right w:w="108" w:type="dxa"/>
          </w:tblCellMar>
        </w:tblPrEx>
        <w:trPr>
          <w:trHeight w:val="299" w:hRule="atLeast"/>
        </w:trPr>
        <w:tc>
          <w:tcPr>
            <w:tcW w:w="3261"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  计</w:t>
            </w:r>
          </w:p>
        </w:tc>
        <w:tc>
          <w:tcPr>
            <w:tcW w:w="2268"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2225</w:t>
            </w:r>
          </w:p>
        </w:tc>
        <w:tc>
          <w:tcPr>
            <w:tcW w:w="2126" w:type="dxa"/>
            <w:tcBorders>
              <w:top w:val="nil"/>
              <w:left w:val="nil"/>
              <w:bottom w:val="nil"/>
              <w:right w:val="nil"/>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r>
      <w:tr>
        <w:tblPrEx>
          <w:tblCellMar>
            <w:top w:w="0" w:type="dxa"/>
            <w:left w:w="108" w:type="dxa"/>
            <w:bottom w:w="0" w:type="dxa"/>
            <w:right w:w="108" w:type="dxa"/>
          </w:tblCellMar>
        </w:tblPrEx>
        <w:trPr>
          <w:trHeight w:val="299" w:hRule="atLeast"/>
        </w:trPr>
        <w:tc>
          <w:tcPr>
            <w:tcW w:w="32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内资企业</w:t>
            </w:r>
          </w:p>
        </w:tc>
        <w:tc>
          <w:tcPr>
            <w:tcW w:w="2268"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2223</w:t>
            </w:r>
          </w:p>
        </w:tc>
        <w:tc>
          <w:tcPr>
            <w:tcW w:w="2126"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99.91</w:t>
            </w:r>
          </w:p>
        </w:tc>
      </w:tr>
      <w:tr>
        <w:tblPrEx>
          <w:tblCellMar>
            <w:top w:w="0" w:type="dxa"/>
            <w:left w:w="108" w:type="dxa"/>
            <w:bottom w:w="0" w:type="dxa"/>
            <w:right w:w="108" w:type="dxa"/>
          </w:tblCellMar>
        </w:tblPrEx>
        <w:trPr>
          <w:trHeight w:val="299" w:hRule="atLeast"/>
        </w:trPr>
        <w:tc>
          <w:tcPr>
            <w:tcW w:w="32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国有企业</w:t>
            </w:r>
          </w:p>
        </w:tc>
        <w:tc>
          <w:tcPr>
            <w:tcW w:w="2268"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2126"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0.54</w:t>
            </w:r>
          </w:p>
        </w:tc>
      </w:tr>
      <w:tr>
        <w:tblPrEx>
          <w:tblCellMar>
            <w:top w:w="0" w:type="dxa"/>
            <w:left w:w="108" w:type="dxa"/>
            <w:bottom w:w="0" w:type="dxa"/>
            <w:right w:w="108" w:type="dxa"/>
          </w:tblCellMar>
        </w:tblPrEx>
        <w:trPr>
          <w:trHeight w:val="299" w:hRule="atLeast"/>
        </w:trPr>
        <w:tc>
          <w:tcPr>
            <w:tcW w:w="32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集体企业</w:t>
            </w:r>
          </w:p>
        </w:tc>
        <w:tc>
          <w:tcPr>
            <w:tcW w:w="2268"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2126"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0.81</w:t>
            </w:r>
          </w:p>
        </w:tc>
      </w:tr>
      <w:tr>
        <w:tblPrEx>
          <w:tblCellMar>
            <w:top w:w="0" w:type="dxa"/>
            <w:left w:w="108" w:type="dxa"/>
            <w:bottom w:w="0" w:type="dxa"/>
            <w:right w:w="108" w:type="dxa"/>
          </w:tblCellMar>
        </w:tblPrEx>
        <w:trPr>
          <w:trHeight w:val="299" w:hRule="atLeast"/>
        </w:trPr>
        <w:tc>
          <w:tcPr>
            <w:tcW w:w="32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股份合作企业</w:t>
            </w:r>
          </w:p>
        </w:tc>
        <w:tc>
          <w:tcPr>
            <w:tcW w:w="2268"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126"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0.04</w:t>
            </w:r>
          </w:p>
        </w:tc>
      </w:tr>
      <w:tr>
        <w:tblPrEx>
          <w:tblCellMar>
            <w:top w:w="0" w:type="dxa"/>
            <w:left w:w="108" w:type="dxa"/>
            <w:bottom w:w="0" w:type="dxa"/>
            <w:right w:w="108" w:type="dxa"/>
          </w:tblCellMar>
        </w:tblPrEx>
        <w:trPr>
          <w:trHeight w:val="299" w:hRule="atLeast"/>
        </w:trPr>
        <w:tc>
          <w:tcPr>
            <w:tcW w:w="32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联营企业</w:t>
            </w:r>
          </w:p>
        </w:tc>
        <w:tc>
          <w:tcPr>
            <w:tcW w:w="2268"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126"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0.09</w:t>
            </w:r>
          </w:p>
        </w:tc>
      </w:tr>
      <w:tr>
        <w:tblPrEx>
          <w:tblCellMar>
            <w:top w:w="0" w:type="dxa"/>
            <w:left w:w="108" w:type="dxa"/>
            <w:bottom w:w="0" w:type="dxa"/>
            <w:right w:w="108" w:type="dxa"/>
          </w:tblCellMar>
        </w:tblPrEx>
        <w:trPr>
          <w:trHeight w:val="299" w:hRule="atLeast"/>
        </w:trPr>
        <w:tc>
          <w:tcPr>
            <w:tcW w:w="32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有限责任公司</w:t>
            </w:r>
          </w:p>
        </w:tc>
        <w:tc>
          <w:tcPr>
            <w:tcW w:w="2268"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143</w:t>
            </w:r>
          </w:p>
        </w:tc>
        <w:tc>
          <w:tcPr>
            <w:tcW w:w="2126"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6.43</w:t>
            </w:r>
          </w:p>
        </w:tc>
      </w:tr>
      <w:tr>
        <w:tblPrEx>
          <w:tblCellMar>
            <w:top w:w="0" w:type="dxa"/>
            <w:left w:w="108" w:type="dxa"/>
            <w:bottom w:w="0" w:type="dxa"/>
            <w:right w:w="108" w:type="dxa"/>
          </w:tblCellMar>
        </w:tblPrEx>
        <w:trPr>
          <w:trHeight w:val="299" w:hRule="atLeast"/>
        </w:trPr>
        <w:tc>
          <w:tcPr>
            <w:tcW w:w="32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股份有限公司</w:t>
            </w:r>
          </w:p>
        </w:tc>
        <w:tc>
          <w:tcPr>
            <w:tcW w:w="2268"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2126"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2.07</w:t>
            </w:r>
          </w:p>
        </w:tc>
      </w:tr>
      <w:tr>
        <w:tblPrEx>
          <w:tblCellMar>
            <w:top w:w="0" w:type="dxa"/>
            <w:left w:w="108" w:type="dxa"/>
            <w:bottom w:w="0" w:type="dxa"/>
            <w:right w:w="108" w:type="dxa"/>
          </w:tblCellMar>
        </w:tblPrEx>
        <w:trPr>
          <w:trHeight w:val="299" w:hRule="atLeast"/>
        </w:trPr>
        <w:tc>
          <w:tcPr>
            <w:tcW w:w="32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私营企业</w:t>
            </w:r>
          </w:p>
        </w:tc>
        <w:tc>
          <w:tcPr>
            <w:tcW w:w="2268"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1993</w:t>
            </w:r>
          </w:p>
        </w:tc>
        <w:tc>
          <w:tcPr>
            <w:tcW w:w="2126"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89.57</w:t>
            </w:r>
          </w:p>
        </w:tc>
      </w:tr>
      <w:tr>
        <w:tblPrEx>
          <w:tblCellMar>
            <w:top w:w="0" w:type="dxa"/>
            <w:left w:w="108" w:type="dxa"/>
            <w:bottom w:w="0" w:type="dxa"/>
            <w:right w:w="108" w:type="dxa"/>
          </w:tblCellMar>
        </w:tblPrEx>
        <w:trPr>
          <w:trHeight w:val="299" w:hRule="atLeast"/>
        </w:trPr>
        <w:tc>
          <w:tcPr>
            <w:tcW w:w="32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其他企业</w:t>
            </w:r>
          </w:p>
        </w:tc>
        <w:tc>
          <w:tcPr>
            <w:tcW w:w="2268"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2126"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0.36</w:t>
            </w:r>
          </w:p>
        </w:tc>
      </w:tr>
      <w:tr>
        <w:tblPrEx>
          <w:tblCellMar>
            <w:top w:w="0" w:type="dxa"/>
            <w:left w:w="108" w:type="dxa"/>
            <w:bottom w:w="0" w:type="dxa"/>
            <w:right w:w="108" w:type="dxa"/>
          </w:tblCellMar>
        </w:tblPrEx>
        <w:trPr>
          <w:trHeight w:val="299" w:hRule="atLeast"/>
        </w:trPr>
        <w:tc>
          <w:tcPr>
            <w:tcW w:w="3261" w:type="dxa"/>
            <w:tcBorders>
              <w:top w:val="nil"/>
              <w:left w:val="nil"/>
              <w:bottom w:val="single" w:color="auto" w:sz="8" w:space="0"/>
              <w:right w:val="nil"/>
            </w:tcBorders>
            <w:shd w:val="clear" w:color="auto" w:fill="auto"/>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外商投资企业</w:t>
            </w:r>
          </w:p>
        </w:tc>
        <w:tc>
          <w:tcPr>
            <w:tcW w:w="2268" w:type="dxa"/>
            <w:tcBorders>
              <w:top w:val="nil"/>
              <w:left w:val="single" w:color="auto" w:sz="4" w:space="0"/>
              <w:bottom w:val="single" w:color="auto" w:sz="8" w:space="0"/>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w:t>
            </w:r>
          </w:p>
        </w:tc>
        <w:tc>
          <w:tcPr>
            <w:tcW w:w="2126" w:type="dxa"/>
            <w:tcBorders>
              <w:top w:val="nil"/>
              <w:left w:val="nil"/>
              <w:bottom w:val="single" w:color="auto" w:sz="8" w:space="0"/>
              <w:right w:val="nil"/>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0.09</w:t>
            </w:r>
          </w:p>
        </w:tc>
      </w:tr>
    </w:tbl>
    <w:p>
      <w:pPr>
        <w:pStyle w:val="2"/>
        <w:spacing w:before="0" w:beforeAutospacing="0" w:after="0" w:afterAutospacing="0" w:line="600" w:lineRule="atLeast"/>
        <w:rPr>
          <w:color w:val="333333"/>
          <w:sz w:val="30"/>
          <w:szCs w:val="30"/>
        </w:rPr>
      </w:pPr>
    </w:p>
    <w:p>
      <w:pPr>
        <w:pStyle w:val="2"/>
        <w:spacing w:before="0" w:beforeAutospacing="0" w:after="0" w:afterAutospacing="0" w:line="600" w:lineRule="atLeast"/>
        <w:ind w:firstLine="645"/>
        <w:rPr>
          <w:color w:val="333333"/>
          <w:sz w:val="30"/>
          <w:szCs w:val="30"/>
        </w:rPr>
      </w:pPr>
      <w:r>
        <w:rPr>
          <w:rFonts w:hint="eastAsia" w:ascii="方正黑体_GBK" w:eastAsia="方正黑体_GBK"/>
          <w:color w:val="000000"/>
          <w:sz w:val="32"/>
          <w:szCs w:val="32"/>
        </w:rPr>
        <w:t>二、从业人员</w:t>
      </w:r>
    </w:p>
    <w:p>
      <w:pPr>
        <w:pStyle w:val="2"/>
        <w:spacing w:before="0" w:beforeAutospacing="0" w:after="0" w:afterAutospacing="0" w:line="600" w:lineRule="atLeast"/>
        <w:ind w:firstLine="645"/>
        <w:rPr>
          <w:rFonts w:ascii="方正仿宋_GBK" w:eastAsia="方正仿宋_GBK"/>
          <w:color w:val="000000"/>
          <w:sz w:val="32"/>
          <w:szCs w:val="32"/>
        </w:rPr>
      </w:pPr>
      <w:r>
        <w:rPr>
          <w:rFonts w:hint="eastAsia"/>
          <w:color w:val="000000"/>
          <w:sz w:val="32"/>
          <w:szCs w:val="32"/>
        </w:rPr>
        <w:t>2018</w:t>
      </w:r>
      <w:r>
        <w:rPr>
          <w:rFonts w:hint="eastAsia" w:ascii="方正仿宋_GBK" w:eastAsia="方正仿宋_GBK"/>
          <w:color w:val="000000"/>
          <w:sz w:val="32"/>
          <w:szCs w:val="32"/>
        </w:rPr>
        <w:t>年末，全县第二产业和第三产业法人单位从业人员</w:t>
      </w:r>
      <w:r>
        <w:rPr>
          <w:color w:val="000000"/>
          <w:sz w:val="32"/>
          <w:szCs w:val="32"/>
        </w:rPr>
        <w:t>428</w:t>
      </w:r>
      <w:r>
        <w:rPr>
          <w:color w:val="000000" w:themeColor="text1"/>
          <w:sz w:val="32"/>
          <w:szCs w:val="32"/>
          <w14:textFill>
            <w14:solidFill>
              <w14:schemeClr w14:val="tx1"/>
            </w14:solidFill>
          </w14:textFill>
        </w:rPr>
        <w:t>86</w:t>
      </w:r>
      <w:r>
        <w:rPr>
          <w:rFonts w:hint="eastAsia" w:ascii="方正仿宋_GBK" w:eastAsia="方正仿宋_GBK"/>
          <w:color w:val="000000" w:themeColor="text1"/>
          <w:sz w:val="32"/>
          <w:szCs w:val="32"/>
          <w14:textFill>
            <w14:solidFill>
              <w14:schemeClr w14:val="tx1"/>
            </w14:solidFill>
          </w14:textFill>
        </w:rPr>
        <w:t>人，</w:t>
      </w:r>
      <w:r>
        <w:rPr>
          <w:rFonts w:hint="eastAsia" w:ascii="方正仿宋_GBK" w:eastAsia="方正仿宋_GBK"/>
          <w:color w:val="000000"/>
          <w:sz w:val="32"/>
          <w:szCs w:val="32"/>
        </w:rPr>
        <w:t>比2013年末减少1</w:t>
      </w:r>
      <w:r>
        <w:rPr>
          <w:rFonts w:ascii="方正仿宋_GBK" w:eastAsia="方正仿宋_GBK"/>
          <w:color w:val="000000"/>
          <w:sz w:val="32"/>
          <w:szCs w:val="32"/>
        </w:rPr>
        <w:t>5655</w:t>
      </w:r>
      <w:r>
        <w:rPr>
          <w:rFonts w:hint="eastAsia" w:ascii="方正仿宋_GBK" w:eastAsia="方正仿宋_GBK"/>
          <w:color w:val="000000"/>
          <w:sz w:val="32"/>
          <w:szCs w:val="32"/>
        </w:rPr>
        <w:t>人，下降</w:t>
      </w:r>
      <w:r>
        <w:rPr>
          <w:rFonts w:ascii="方正仿宋_GBK" w:eastAsia="方正仿宋_GBK"/>
          <w:color w:val="000000"/>
          <w:sz w:val="32"/>
          <w:szCs w:val="32"/>
        </w:rPr>
        <w:t>26.7</w:t>
      </w:r>
      <w:r>
        <w:rPr>
          <w:rFonts w:hint="eastAsia" w:ascii="方正仿宋_GBK" w:eastAsia="方正仿宋_GBK"/>
          <w:color w:val="000000"/>
          <w:sz w:val="32"/>
          <w:szCs w:val="32"/>
        </w:rPr>
        <w:t>%，其中女性从业人员</w:t>
      </w:r>
      <w:r>
        <w:rPr>
          <w:rFonts w:ascii="方正仿宋_GBK" w:eastAsia="方正仿宋_GBK"/>
          <w:color w:val="000000"/>
          <w:sz w:val="32"/>
          <w:szCs w:val="32"/>
        </w:rPr>
        <w:t>16474</w:t>
      </w:r>
      <w:r>
        <w:rPr>
          <w:rFonts w:hint="eastAsia" w:ascii="方正仿宋_GBK" w:eastAsia="方正仿宋_GBK"/>
          <w:color w:val="000000"/>
          <w:sz w:val="32"/>
          <w:szCs w:val="32"/>
        </w:rPr>
        <w:t>人。第二产业的从业人员为</w:t>
      </w:r>
      <w:r>
        <w:rPr>
          <w:rFonts w:ascii="方正仿宋_GBK" w:eastAsia="方正仿宋_GBK"/>
          <w:color w:val="000000"/>
          <w:sz w:val="32"/>
          <w:szCs w:val="32"/>
        </w:rPr>
        <w:t>14923</w:t>
      </w:r>
      <w:r>
        <w:rPr>
          <w:rFonts w:hint="eastAsia" w:ascii="方正仿宋_GBK" w:eastAsia="方正仿宋_GBK"/>
          <w:color w:val="000000"/>
          <w:sz w:val="32"/>
          <w:szCs w:val="32"/>
        </w:rPr>
        <w:t>人，减少</w:t>
      </w:r>
      <w:r>
        <w:rPr>
          <w:rFonts w:ascii="方正仿宋_GBK" w:eastAsia="方正仿宋_GBK"/>
          <w:color w:val="000000"/>
          <w:sz w:val="32"/>
          <w:szCs w:val="32"/>
        </w:rPr>
        <w:t>11617</w:t>
      </w:r>
      <w:r>
        <w:rPr>
          <w:rFonts w:hint="eastAsia" w:ascii="方正仿宋_GBK" w:eastAsia="方正仿宋_GBK"/>
          <w:color w:val="000000"/>
          <w:sz w:val="32"/>
          <w:szCs w:val="32"/>
        </w:rPr>
        <w:t>人，下降</w:t>
      </w:r>
      <w:r>
        <w:rPr>
          <w:rFonts w:ascii="方正仿宋_GBK" w:eastAsia="方正仿宋_GBK"/>
          <w:color w:val="000000"/>
          <w:sz w:val="32"/>
          <w:szCs w:val="32"/>
        </w:rPr>
        <w:t>43.8</w:t>
      </w:r>
      <w:r>
        <w:rPr>
          <w:rFonts w:hint="eastAsia" w:ascii="方正仿宋_GBK" w:eastAsia="方正仿宋_GBK"/>
          <w:color w:val="000000"/>
          <w:sz w:val="32"/>
          <w:szCs w:val="32"/>
        </w:rPr>
        <w:t>%；第三产业的从业人员为</w:t>
      </w:r>
      <w:r>
        <w:rPr>
          <w:rFonts w:ascii="方正仿宋_GBK" w:eastAsia="方正仿宋_GBK"/>
          <w:color w:val="000000"/>
          <w:sz w:val="32"/>
          <w:szCs w:val="32"/>
        </w:rPr>
        <w:t>27963</w:t>
      </w:r>
      <w:r>
        <w:rPr>
          <w:rFonts w:hint="eastAsia" w:ascii="方正仿宋_GBK" w:eastAsia="方正仿宋_GBK"/>
          <w:color w:val="000000"/>
          <w:sz w:val="32"/>
          <w:szCs w:val="32"/>
        </w:rPr>
        <w:t>人，减少</w:t>
      </w:r>
      <w:r>
        <w:rPr>
          <w:rFonts w:ascii="方正仿宋_GBK" w:eastAsia="方正仿宋_GBK"/>
          <w:color w:val="000000"/>
          <w:sz w:val="32"/>
          <w:szCs w:val="32"/>
        </w:rPr>
        <w:t>4038</w:t>
      </w:r>
      <w:r>
        <w:rPr>
          <w:rFonts w:hint="eastAsia" w:ascii="方正仿宋_GBK" w:eastAsia="方正仿宋_GBK"/>
          <w:color w:val="000000"/>
          <w:sz w:val="32"/>
          <w:szCs w:val="32"/>
        </w:rPr>
        <w:t>人，下降</w:t>
      </w:r>
      <w:r>
        <w:rPr>
          <w:rFonts w:ascii="方正仿宋_GBK" w:eastAsia="方正仿宋_GBK"/>
          <w:color w:val="000000"/>
          <w:sz w:val="32"/>
          <w:szCs w:val="32"/>
        </w:rPr>
        <w:t>12.6</w:t>
      </w:r>
      <w:r>
        <w:rPr>
          <w:rFonts w:hint="eastAsia" w:ascii="方正仿宋_GBK" w:eastAsia="方正仿宋_GBK"/>
          <w:color w:val="000000"/>
          <w:sz w:val="32"/>
          <w:szCs w:val="32"/>
        </w:rPr>
        <w:t>%。</w:t>
      </w:r>
    </w:p>
    <w:p>
      <w:pPr>
        <w:pStyle w:val="2"/>
        <w:spacing w:before="0" w:beforeAutospacing="0" w:after="0" w:afterAutospacing="0" w:line="600" w:lineRule="atLeast"/>
        <w:ind w:firstLine="645"/>
        <w:rPr>
          <w:rFonts w:ascii="方正仿宋_GBK" w:eastAsia="方正仿宋_GBK"/>
          <w:color w:val="000000"/>
          <w:sz w:val="32"/>
          <w:szCs w:val="32"/>
        </w:rPr>
      </w:pPr>
      <w:r>
        <w:rPr>
          <w:rFonts w:hint="eastAsia" w:ascii="方正仿宋_GBK" w:eastAsia="方正仿宋_GBK"/>
          <w:color w:val="000000"/>
          <w:sz w:val="32"/>
          <w:szCs w:val="32"/>
        </w:rPr>
        <w:t>在法人单位从业人员中，位居前三位的行业是：建筑业</w:t>
      </w:r>
      <w:r>
        <w:rPr>
          <w:color w:val="000000"/>
          <w:sz w:val="32"/>
          <w:szCs w:val="32"/>
        </w:rPr>
        <w:t>9881</w:t>
      </w:r>
      <w:r>
        <w:rPr>
          <w:rFonts w:hint="eastAsia" w:ascii="方正仿宋_GBK" w:eastAsia="方正仿宋_GBK"/>
          <w:color w:val="000000"/>
          <w:sz w:val="32"/>
          <w:szCs w:val="32"/>
        </w:rPr>
        <w:t>人，占</w:t>
      </w:r>
      <w:r>
        <w:rPr>
          <w:color w:val="000000"/>
          <w:sz w:val="32"/>
          <w:szCs w:val="32"/>
        </w:rPr>
        <w:t>23.04</w:t>
      </w:r>
      <w:r>
        <w:rPr>
          <w:rFonts w:hint="eastAsia"/>
          <w:color w:val="000000"/>
          <w:sz w:val="32"/>
          <w:szCs w:val="32"/>
        </w:rPr>
        <w:t>%</w:t>
      </w:r>
      <w:r>
        <w:rPr>
          <w:rFonts w:hint="eastAsia" w:ascii="方正仿宋_GBK" w:eastAsia="方正仿宋_GBK"/>
          <w:color w:val="000000"/>
          <w:sz w:val="32"/>
          <w:szCs w:val="32"/>
        </w:rPr>
        <w:t>；公共管理、社会保障和社会组织7</w:t>
      </w:r>
      <w:r>
        <w:rPr>
          <w:rFonts w:ascii="方正仿宋_GBK" w:eastAsia="方正仿宋_GBK"/>
          <w:color w:val="000000"/>
          <w:sz w:val="32"/>
          <w:szCs w:val="32"/>
        </w:rPr>
        <w:t>615</w:t>
      </w:r>
      <w:r>
        <w:rPr>
          <w:rFonts w:hint="eastAsia" w:ascii="方正仿宋_GBK" w:eastAsia="方正仿宋_GBK"/>
          <w:color w:val="000000"/>
          <w:sz w:val="32"/>
          <w:szCs w:val="32"/>
        </w:rPr>
        <w:t>人，占</w:t>
      </w:r>
      <w:r>
        <w:rPr>
          <w:color w:val="000000"/>
          <w:sz w:val="32"/>
          <w:szCs w:val="32"/>
        </w:rPr>
        <w:t>17.76</w:t>
      </w:r>
      <w:r>
        <w:rPr>
          <w:rFonts w:hint="eastAsia"/>
          <w:color w:val="000000"/>
          <w:sz w:val="32"/>
          <w:szCs w:val="32"/>
        </w:rPr>
        <w:t>%</w:t>
      </w:r>
      <w:r>
        <w:rPr>
          <w:rFonts w:hint="eastAsia" w:ascii="方正仿宋_GBK" w:eastAsia="方正仿宋_GBK"/>
          <w:color w:val="000000"/>
          <w:sz w:val="32"/>
          <w:szCs w:val="32"/>
        </w:rPr>
        <w:t>；教育6</w:t>
      </w:r>
      <w:r>
        <w:rPr>
          <w:rFonts w:ascii="方正仿宋_GBK" w:eastAsia="方正仿宋_GBK"/>
          <w:color w:val="000000"/>
          <w:sz w:val="32"/>
          <w:szCs w:val="32"/>
        </w:rPr>
        <w:t>600</w:t>
      </w:r>
      <w:r>
        <w:rPr>
          <w:rFonts w:hint="eastAsia" w:ascii="方正仿宋_GBK" w:eastAsia="方正仿宋_GBK"/>
          <w:color w:val="000000"/>
          <w:sz w:val="32"/>
          <w:szCs w:val="32"/>
        </w:rPr>
        <w:t>人，占</w:t>
      </w:r>
      <w:r>
        <w:rPr>
          <w:color w:val="000000"/>
          <w:sz w:val="32"/>
          <w:szCs w:val="32"/>
        </w:rPr>
        <w:t>15.39</w:t>
      </w:r>
      <w:r>
        <w:rPr>
          <w:rFonts w:hint="eastAsia"/>
          <w:color w:val="000000"/>
          <w:sz w:val="32"/>
          <w:szCs w:val="32"/>
        </w:rPr>
        <w:t>%</w:t>
      </w:r>
      <w:r>
        <w:rPr>
          <w:rFonts w:hint="eastAsia" w:ascii="方正仿宋_GBK" w:eastAsia="方正仿宋_GBK"/>
          <w:color w:val="000000"/>
          <w:sz w:val="32"/>
          <w:szCs w:val="32"/>
        </w:rPr>
        <w:t>。（详见表</w:t>
      </w:r>
      <w:r>
        <w:rPr>
          <w:rFonts w:hint="eastAsia"/>
          <w:color w:val="000000"/>
          <w:sz w:val="32"/>
          <w:szCs w:val="32"/>
        </w:rPr>
        <w:t>2-4</w:t>
      </w:r>
      <w:r>
        <w:rPr>
          <w:rFonts w:hint="eastAsia" w:ascii="方正仿宋_GBK" w:eastAsia="方正仿宋_GBK"/>
          <w:color w:val="000000"/>
          <w:sz w:val="32"/>
          <w:szCs w:val="32"/>
        </w:rPr>
        <w:t>）。</w:t>
      </w:r>
    </w:p>
    <w:tbl>
      <w:tblPr>
        <w:tblStyle w:val="3"/>
        <w:tblW w:w="8909" w:type="dxa"/>
        <w:tblInd w:w="-545" w:type="dxa"/>
        <w:tblLayout w:type="autofit"/>
        <w:tblCellMar>
          <w:top w:w="0" w:type="dxa"/>
          <w:left w:w="108" w:type="dxa"/>
          <w:bottom w:w="0" w:type="dxa"/>
          <w:right w:w="108" w:type="dxa"/>
        </w:tblCellMar>
      </w:tblPr>
      <w:tblGrid>
        <w:gridCol w:w="3698"/>
        <w:gridCol w:w="1383"/>
        <w:gridCol w:w="1246"/>
        <w:gridCol w:w="1306"/>
        <w:gridCol w:w="1276"/>
      </w:tblGrid>
      <w:tr>
        <w:tblPrEx>
          <w:tblCellMar>
            <w:top w:w="0" w:type="dxa"/>
            <w:left w:w="108" w:type="dxa"/>
            <w:bottom w:w="0" w:type="dxa"/>
            <w:right w:w="108" w:type="dxa"/>
          </w:tblCellMar>
        </w:tblPrEx>
        <w:trPr>
          <w:trHeight w:val="609" w:hRule="atLeast"/>
        </w:trPr>
        <w:tc>
          <w:tcPr>
            <w:tcW w:w="8909" w:type="dxa"/>
            <w:gridSpan w:val="5"/>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表2-4 按行业门类分组的法人单位与个体经营户从业人员</w:t>
            </w:r>
          </w:p>
        </w:tc>
      </w:tr>
      <w:tr>
        <w:tblPrEx>
          <w:tblCellMar>
            <w:top w:w="0" w:type="dxa"/>
            <w:left w:w="108" w:type="dxa"/>
            <w:bottom w:w="0" w:type="dxa"/>
            <w:right w:w="108" w:type="dxa"/>
          </w:tblCellMar>
        </w:tblPrEx>
        <w:trPr>
          <w:trHeight w:val="261" w:hRule="atLeast"/>
        </w:trPr>
        <w:tc>
          <w:tcPr>
            <w:tcW w:w="3698" w:type="dxa"/>
            <w:vMerge w:val="restart"/>
            <w:tcBorders>
              <w:top w:val="single" w:color="auto" w:sz="8"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83" w:type="dxa"/>
            <w:vMerge w:val="restart"/>
            <w:tcBorders>
              <w:top w:val="single" w:color="auto" w:sz="8"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法人单位从业人员数（人）</w:t>
            </w:r>
          </w:p>
        </w:tc>
        <w:tc>
          <w:tcPr>
            <w:tcW w:w="1246" w:type="dxa"/>
            <w:tcBorders>
              <w:top w:val="single" w:color="auto" w:sz="8"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06" w:type="dxa"/>
            <w:vMerge w:val="restart"/>
            <w:tcBorders>
              <w:top w:val="single" w:color="auto" w:sz="8"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个体经营户从业人员数（人）</w:t>
            </w:r>
          </w:p>
        </w:tc>
        <w:tc>
          <w:tcPr>
            <w:tcW w:w="1276" w:type="dxa"/>
            <w:tcBorders>
              <w:top w:val="single" w:color="auto" w:sz="8" w:space="0"/>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61" w:hRule="atLeast"/>
        </w:trPr>
        <w:tc>
          <w:tcPr>
            <w:tcW w:w="3698" w:type="dxa"/>
            <w:vMerge w:val="continue"/>
            <w:tcBorders>
              <w:top w:val="single" w:color="auto" w:sz="8" w:space="0"/>
              <w:left w:val="nil"/>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1383"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20"/>
                <w:szCs w:val="20"/>
              </w:rPr>
            </w:pPr>
          </w:p>
        </w:tc>
        <w:tc>
          <w:tcPr>
            <w:tcW w:w="1246"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其中：女性</w:t>
            </w:r>
          </w:p>
        </w:tc>
        <w:tc>
          <w:tcPr>
            <w:tcW w:w="1306"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20"/>
                <w:szCs w:val="20"/>
              </w:rPr>
            </w:pPr>
          </w:p>
        </w:tc>
        <w:tc>
          <w:tcPr>
            <w:tcW w:w="1276"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其中：女性</w:t>
            </w:r>
          </w:p>
        </w:tc>
      </w:tr>
      <w:tr>
        <w:tblPrEx>
          <w:tblCellMar>
            <w:top w:w="0" w:type="dxa"/>
            <w:left w:w="108" w:type="dxa"/>
            <w:bottom w:w="0" w:type="dxa"/>
            <w:right w:w="108" w:type="dxa"/>
          </w:tblCellMar>
        </w:tblPrEx>
        <w:trPr>
          <w:trHeight w:val="261" w:hRule="atLeast"/>
        </w:trPr>
        <w:tc>
          <w:tcPr>
            <w:tcW w:w="3698" w:type="dxa"/>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  计</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42886</w:t>
            </w:r>
          </w:p>
        </w:tc>
        <w:tc>
          <w:tcPr>
            <w:tcW w:w="1246" w:type="dxa"/>
            <w:tcBorders>
              <w:top w:val="single" w:color="auto" w:sz="4" w:space="0"/>
              <w:left w:val="nil"/>
              <w:bottom w:val="nil"/>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16474</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农、林、牧、渔业</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137</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采矿业</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201</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制造业</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3038</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1561</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电力、热力、燃气及水生产和供应业</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1807</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702</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建筑业</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9881</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1725</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批发和零售业</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3750</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1765</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交通运输、仓储和邮政业</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601</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153</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住宿和餐饮业</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1739</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1042</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信息传输、软件和信息技术服务业</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268</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108</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金融业</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525</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239</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房地产业</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1143</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403</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租赁和商务服务业</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1260</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397</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科学研究和技术服务业</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414</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138</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水利、环境和公共设施管理业</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513</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199</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居民服务、修理和其他服务业</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528</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228</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教育</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6600</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3718</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卫生和社会工作</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2307</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1333</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文化、体育和娱乐业</w:t>
            </w:r>
          </w:p>
        </w:tc>
        <w:tc>
          <w:tcPr>
            <w:tcW w:w="1383"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559</w:t>
            </w:r>
          </w:p>
        </w:tc>
        <w:tc>
          <w:tcPr>
            <w:tcW w:w="1246"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304</w:t>
            </w:r>
          </w:p>
        </w:tc>
        <w:tc>
          <w:tcPr>
            <w:tcW w:w="130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61" w:hRule="atLeast"/>
        </w:trPr>
        <w:tc>
          <w:tcPr>
            <w:tcW w:w="3698" w:type="dxa"/>
            <w:tcBorders>
              <w:top w:val="nil"/>
              <w:left w:val="nil"/>
              <w:bottom w:val="single" w:color="auto" w:sz="8" w:space="0"/>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公共管理、社会保障和社会组织</w:t>
            </w:r>
          </w:p>
        </w:tc>
        <w:tc>
          <w:tcPr>
            <w:tcW w:w="1383" w:type="dxa"/>
            <w:tcBorders>
              <w:top w:val="nil"/>
              <w:left w:val="single" w:color="auto" w:sz="4" w:space="0"/>
              <w:bottom w:val="single" w:color="auto" w:sz="8"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7615</w:t>
            </w:r>
          </w:p>
        </w:tc>
        <w:tc>
          <w:tcPr>
            <w:tcW w:w="1246" w:type="dxa"/>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2383</w:t>
            </w:r>
          </w:p>
        </w:tc>
        <w:tc>
          <w:tcPr>
            <w:tcW w:w="1306" w:type="dxa"/>
            <w:tcBorders>
              <w:top w:val="nil"/>
              <w:left w:val="nil"/>
              <w:bottom w:val="single" w:color="auto" w:sz="8"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single" w:color="auto" w:sz="8" w:space="0"/>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20" w:hRule="atLeast"/>
        </w:trPr>
        <w:tc>
          <w:tcPr>
            <w:tcW w:w="8909" w:type="dxa"/>
            <w:gridSpan w:val="5"/>
            <w:tcBorders>
              <w:top w:val="single" w:color="auto" w:sz="8" w:space="0"/>
              <w:left w:val="nil"/>
              <w:bottom w:val="nil"/>
              <w:right w:val="nil"/>
            </w:tcBorders>
            <w:shd w:val="clear" w:color="auto" w:fill="auto"/>
            <w:vAlign w:val="center"/>
          </w:tcPr>
          <w:p>
            <w:pPr>
              <w:widowControl/>
              <w:jc w:val="left"/>
              <w:rPr>
                <w:rFonts w:ascii="方正楷体_GBK" w:hAnsi="宋体" w:eastAsia="方正楷体_GBK" w:cs="宋体"/>
                <w:color w:val="000000"/>
                <w:kern w:val="0"/>
                <w:sz w:val="20"/>
                <w:szCs w:val="20"/>
              </w:rPr>
            </w:pPr>
            <w:r>
              <w:rPr>
                <w:rFonts w:hint="eastAsia" w:ascii="方正楷体_GBK" w:hAnsi="宋体" w:eastAsia="方正楷体_GBK" w:cs="宋体"/>
                <w:color w:val="000000"/>
                <w:kern w:val="0"/>
                <w:sz w:val="20"/>
                <w:szCs w:val="20"/>
              </w:rPr>
              <w:t>注：表中合计数含从事农、林、牧、渔专业及辅助性活动的法人单位与个体经营户从业人员。</w:t>
            </w:r>
          </w:p>
        </w:tc>
      </w:tr>
    </w:tbl>
    <w:p>
      <w:pPr>
        <w:pStyle w:val="2"/>
        <w:spacing w:before="0" w:beforeAutospacing="0" w:after="0" w:afterAutospacing="0" w:line="600" w:lineRule="atLeast"/>
        <w:rPr>
          <w:color w:val="333333"/>
          <w:sz w:val="30"/>
          <w:szCs w:val="30"/>
        </w:rPr>
      </w:pPr>
    </w:p>
    <w:p>
      <w:pPr>
        <w:pStyle w:val="2"/>
        <w:spacing w:before="0" w:beforeAutospacing="0" w:after="0" w:afterAutospacing="0" w:line="600" w:lineRule="atLeast"/>
        <w:ind w:firstLine="645"/>
        <w:rPr>
          <w:color w:val="333333"/>
          <w:sz w:val="30"/>
          <w:szCs w:val="30"/>
        </w:rPr>
      </w:pPr>
      <w:r>
        <w:rPr>
          <w:rFonts w:hint="eastAsia" w:ascii="方正黑体_GBK" w:eastAsia="方正黑体_GBK"/>
          <w:color w:val="000000"/>
          <w:sz w:val="32"/>
          <w:szCs w:val="32"/>
        </w:rPr>
        <w:t>三、资产负债状况和营业收入</w:t>
      </w:r>
    </w:p>
    <w:p>
      <w:pPr>
        <w:pStyle w:val="2"/>
        <w:spacing w:before="0" w:beforeAutospacing="0" w:after="0" w:afterAutospacing="0" w:line="600" w:lineRule="atLeast"/>
        <w:ind w:firstLine="645"/>
        <w:rPr>
          <w:color w:val="333333"/>
          <w:sz w:val="30"/>
          <w:szCs w:val="30"/>
        </w:rPr>
      </w:pPr>
      <w:r>
        <w:rPr>
          <w:rFonts w:hint="eastAsia"/>
          <w:color w:val="000000"/>
          <w:sz w:val="32"/>
          <w:szCs w:val="32"/>
        </w:rPr>
        <w:t>2018</w:t>
      </w:r>
      <w:r>
        <w:rPr>
          <w:rFonts w:hint="eastAsia" w:ascii="方正仿宋_GBK" w:eastAsia="方正仿宋_GBK"/>
          <w:color w:val="000000"/>
          <w:sz w:val="32"/>
          <w:szCs w:val="32"/>
        </w:rPr>
        <w:t>年末，全县第二产业和第三产业法人单位资产总计</w:t>
      </w:r>
      <w:r>
        <w:rPr>
          <w:rFonts w:ascii="方正仿宋_GBK" w:eastAsia="方正仿宋_GBK"/>
          <w:color w:val="000000"/>
          <w:sz w:val="32"/>
          <w:szCs w:val="32"/>
        </w:rPr>
        <w:t>4779588.72万</w:t>
      </w:r>
      <w:r>
        <w:rPr>
          <w:rFonts w:hint="eastAsia" w:ascii="方正仿宋_GBK" w:eastAsia="方正仿宋_GBK"/>
          <w:color w:val="000000"/>
          <w:sz w:val="32"/>
          <w:szCs w:val="32"/>
        </w:rPr>
        <w:t>元。其中，第二产业法人单位资产总计占比为</w:t>
      </w:r>
      <w:r>
        <w:rPr>
          <w:color w:val="000000"/>
          <w:sz w:val="32"/>
          <w:szCs w:val="32"/>
        </w:rPr>
        <w:t>21.49</w:t>
      </w:r>
      <w:r>
        <w:rPr>
          <w:rFonts w:hint="eastAsia"/>
          <w:color w:val="000000"/>
          <w:sz w:val="32"/>
          <w:szCs w:val="32"/>
        </w:rPr>
        <w:t>%</w:t>
      </w:r>
      <w:r>
        <w:rPr>
          <w:rFonts w:hint="eastAsia" w:ascii="方正仿宋_GBK" w:eastAsia="方正仿宋_GBK"/>
          <w:color w:val="000000"/>
          <w:sz w:val="32"/>
          <w:szCs w:val="32"/>
        </w:rPr>
        <w:t>，第三产业法人单位资产总计占比为</w:t>
      </w:r>
      <w:r>
        <w:rPr>
          <w:color w:val="000000"/>
          <w:sz w:val="32"/>
          <w:szCs w:val="32"/>
        </w:rPr>
        <w:t>78.51</w:t>
      </w:r>
      <w:r>
        <w:rPr>
          <w:rFonts w:hint="eastAsia"/>
          <w:color w:val="000000"/>
          <w:sz w:val="32"/>
          <w:szCs w:val="32"/>
        </w:rPr>
        <w:t>%</w:t>
      </w:r>
      <w:r>
        <w:rPr>
          <w:rFonts w:hint="eastAsia" w:ascii="方正仿宋_GBK" w:eastAsia="方正仿宋_GBK"/>
          <w:color w:val="000000"/>
          <w:sz w:val="32"/>
          <w:szCs w:val="32"/>
        </w:rPr>
        <w:t>。不含金融业的法人单位负债合计</w:t>
      </w:r>
      <w:r>
        <w:rPr>
          <w:rFonts w:ascii="方正仿宋_GBK" w:eastAsia="方正仿宋_GBK"/>
          <w:color w:val="000000"/>
          <w:sz w:val="32"/>
          <w:szCs w:val="32"/>
        </w:rPr>
        <w:t>2103875.06万</w:t>
      </w:r>
      <w:r>
        <w:rPr>
          <w:rFonts w:hint="eastAsia" w:ascii="方正仿宋_GBK" w:eastAsia="方正仿宋_GBK"/>
          <w:color w:val="000000"/>
          <w:sz w:val="32"/>
          <w:szCs w:val="32"/>
        </w:rPr>
        <w:t>元。其中，第二产业法人单位负债合计占比为</w:t>
      </w:r>
      <w:r>
        <w:rPr>
          <w:color w:val="000000"/>
          <w:sz w:val="32"/>
          <w:szCs w:val="32"/>
        </w:rPr>
        <w:t>32.59</w:t>
      </w:r>
      <w:r>
        <w:rPr>
          <w:rFonts w:hint="eastAsia"/>
          <w:color w:val="000000"/>
          <w:sz w:val="32"/>
          <w:szCs w:val="32"/>
        </w:rPr>
        <w:t>%</w:t>
      </w:r>
      <w:r>
        <w:rPr>
          <w:rFonts w:hint="eastAsia" w:ascii="方正仿宋_GBK" w:eastAsia="方正仿宋_GBK"/>
          <w:color w:val="000000"/>
          <w:sz w:val="32"/>
          <w:szCs w:val="32"/>
        </w:rPr>
        <w:t>，第三产业法人单位负债合计占比为</w:t>
      </w:r>
      <w:r>
        <w:rPr>
          <w:color w:val="000000"/>
          <w:sz w:val="32"/>
          <w:szCs w:val="32"/>
        </w:rPr>
        <w:t>67.41</w:t>
      </w:r>
      <w:r>
        <w:rPr>
          <w:rFonts w:hint="eastAsia"/>
          <w:color w:val="000000"/>
          <w:sz w:val="32"/>
          <w:szCs w:val="32"/>
        </w:rPr>
        <w:t>%</w:t>
      </w:r>
      <w:r>
        <w:rPr>
          <w:rFonts w:hint="eastAsia" w:ascii="方正仿宋_GBK" w:eastAsia="方正仿宋_GBK"/>
          <w:color w:val="000000"/>
          <w:sz w:val="32"/>
          <w:szCs w:val="32"/>
        </w:rPr>
        <w:t>。</w:t>
      </w:r>
    </w:p>
    <w:p>
      <w:pPr>
        <w:pStyle w:val="2"/>
        <w:spacing w:before="0" w:beforeAutospacing="0" w:after="0" w:afterAutospacing="0" w:line="600" w:lineRule="atLeast"/>
        <w:ind w:firstLine="645"/>
        <w:rPr>
          <w:rFonts w:ascii="方正仿宋_GBK" w:eastAsia="方正仿宋_GBK"/>
          <w:color w:val="000000"/>
          <w:sz w:val="32"/>
          <w:szCs w:val="32"/>
        </w:rPr>
      </w:pPr>
      <w:r>
        <w:rPr>
          <w:rFonts w:hint="eastAsia" w:ascii="方正仿宋_GBK" w:eastAsia="方正仿宋_GBK"/>
          <w:color w:val="000000"/>
          <w:sz w:val="32"/>
          <w:szCs w:val="32"/>
        </w:rPr>
        <w:t>2018年，全县第二产业和第三产业企业法人单位实现营业收入</w:t>
      </w:r>
      <w:r>
        <w:rPr>
          <w:rFonts w:ascii="方正仿宋_GBK" w:eastAsia="方正仿宋_GBK"/>
          <w:color w:val="000000"/>
          <w:sz w:val="32"/>
          <w:szCs w:val="32"/>
        </w:rPr>
        <w:t>956872.89万</w:t>
      </w:r>
      <w:r>
        <w:rPr>
          <w:rFonts w:hint="eastAsia" w:ascii="方正仿宋_GBK" w:eastAsia="方正仿宋_GBK"/>
          <w:color w:val="000000"/>
          <w:sz w:val="32"/>
          <w:szCs w:val="32"/>
        </w:rPr>
        <w:t>元。其中，第二产业营业收入占比为</w:t>
      </w:r>
      <w:r>
        <w:rPr>
          <w:rFonts w:ascii="方正仿宋_GBK" w:eastAsia="方正仿宋_GBK"/>
          <w:color w:val="000000"/>
          <w:sz w:val="32"/>
          <w:szCs w:val="32"/>
        </w:rPr>
        <w:t>21.48</w:t>
      </w:r>
      <w:r>
        <w:rPr>
          <w:rFonts w:hint="eastAsia" w:ascii="方正仿宋_GBK" w:eastAsia="方正仿宋_GBK"/>
          <w:color w:val="000000"/>
          <w:sz w:val="32"/>
          <w:szCs w:val="32"/>
        </w:rPr>
        <w:t>%，第三产业营业收入占比为</w:t>
      </w:r>
      <w:r>
        <w:rPr>
          <w:rFonts w:ascii="方正仿宋_GBK" w:eastAsia="方正仿宋_GBK"/>
          <w:color w:val="000000"/>
          <w:sz w:val="32"/>
          <w:szCs w:val="32"/>
        </w:rPr>
        <w:t>78.52</w:t>
      </w:r>
      <w:r>
        <w:rPr>
          <w:rFonts w:hint="eastAsia" w:ascii="方正仿宋_GBK" w:eastAsia="方正仿宋_GBK"/>
          <w:color w:val="000000"/>
          <w:sz w:val="32"/>
          <w:szCs w:val="32"/>
        </w:rPr>
        <w:t>%（详见表2-5）。</w:t>
      </w:r>
    </w:p>
    <w:tbl>
      <w:tblPr>
        <w:tblStyle w:val="3"/>
        <w:tblW w:w="8505" w:type="dxa"/>
        <w:tblInd w:w="0" w:type="dxa"/>
        <w:tblLayout w:type="autofit"/>
        <w:tblCellMar>
          <w:top w:w="0" w:type="dxa"/>
          <w:left w:w="108" w:type="dxa"/>
          <w:bottom w:w="0" w:type="dxa"/>
          <w:right w:w="108" w:type="dxa"/>
        </w:tblCellMar>
      </w:tblPr>
      <w:tblGrid>
        <w:gridCol w:w="3686"/>
        <w:gridCol w:w="1559"/>
        <w:gridCol w:w="1559"/>
        <w:gridCol w:w="1701"/>
      </w:tblGrid>
      <w:tr>
        <w:tblPrEx>
          <w:tblCellMar>
            <w:top w:w="0" w:type="dxa"/>
            <w:left w:w="108" w:type="dxa"/>
            <w:bottom w:w="0" w:type="dxa"/>
            <w:right w:w="108" w:type="dxa"/>
          </w:tblCellMar>
        </w:tblPrEx>
        <w:trPr>
          <w:trHeight w:val="697" w:hRule="atLeast"/>
        </w:trPr>
        <w:tc>
          <w:tcPr>
            <w:tcW w:w="8505" w:type="dxa"/>
            <w:gridSpan w:val="4"/>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表2-5 按行业门类分组的单位资产负债状况和营业收入</w:t>
            </w:r>
          </w:p>
        </w:tc>
      </w:tr>
      <w:tr>
        <w:tblPrEx>
          <w:tblCellMar>
            <w:top w:w="0" w:type="dxa"/>
            <w:left w:w="108" w:type="dxa"/>
            <w:bottom w:w="0" w:type="dxa"/>
            <w:right w:w="108" w:type="dxa"/>
          </w:tblCellMar>
        </w:tblPrEx>
        <w:trPr>
          <w:trHeight w:val="312" w:hRule="atLeast"/>
        </w:trPr>
        <w:tc>
          <w:tcPr>
            <w:tcW w:w="3686" w:type="dxa"/>
            <w:vMerge w:val="restart"/>
            <w:tcBorders>
              <w:top w:val="single" w:color="auto" w:sz="8"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59" w:type="dxa"/>
            <w:vMerge w:val="restart"/>
            <w:tcBorders>
              <w:top w:val="single" w:color="auto" w:sz="8"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法人单位资产总计（万元）</w:t>
            </w:r>
          </w:p>
        </w:tc>
        <w:tc>
          <w:tcPr>
            <w:tcW w:w="1559" w:type="dxa"/>
            <w:vMerge w:val="restart"/>
            <w:tcBorders>
              <w:top w:val="single" w:color="auto" w:sz="8"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法人单位负债合计（万元）</w:t>
            </w:r>
          </w:p>
        </w:tc>
        <w:tc>
          <w:tcPr>
            <w:tcW w:w="1701" w:type="dxa"/>
            <w:vMerge w:val="restart"/>
            <w:tcBorders>
              <w:top w:val="single" w:color="auto" w:sz="8"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企业法人单位营业收入（万元）</w:t>
            </w:r>
          </w:p>
        </w:tc>
      </w:tr>
      <w:tr>
        <w:tblPrEx>
          <w:tblCellMar>
            <w:top w:w="0" w:type="dxa"/>
            <w:left w:w="108" w:type="dxa"/>
            <w:bottom w:w="0" w:type="dxa"/>
            <w:right w:w="108" w:type="dxa"/>
          </w:tblCellMar>
        </w:tblPrEx>
        <w:trPr>
          <w:trHeight w:val="312" w:hRule="atLeast"/>
        </w:trPr>
        <w:tc>
          <w:tcPr>
            <w:tcW w:w="3686" w:type="dxa"/>
            <w:vMerge w:val="continue"/>
            <w:tcBorders>
              <w:top w:val="single" w:color="auto" w:sz="8" w:space="0"/>
              <w:left w:val="nil"/>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20"/>
                <w:szCs w:val="20"/>
              </w:rPr>
            </w:pPr>
          </w:p>
        </w:tc>
        <w:tc>
          <w:tcPr>
            <w:tcW w:w="1559"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20"/>
                <w:szCs w:val="20"/>
              </w:rPr>
            </w:pPr>
          </w:p>
        </w:tc>
        <w:tc>
          <w:tcPr>
            <w:tcW w:w="1701"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99" w:hRule="atLeast"/>
        </w:trPr>
        <w:tc>
          <w:tcPr>
            <w:tcW w:w="3686" w:type="dxa"/>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  计</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4779588.72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2103875.06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956872.89 </w:t>
            </w:r>
          </w:p>
        </w:tc>
      </w:tr>
      <w:tr>
        <w:tblPrEx>
          <w:tblCellMar>
            <w:top w:w="0" w:type="dxa"/>
            <w:left w:w="108" w:type="dxa"/>
            <w:bottom w:w="0" w:type="dxa"/>
            <w:right w:w="108" w:type="dxa"/>
          </w:tblCellMar>
        </w:tblPrEx>
        <w:trPr>
          <w:trHeight w:val="299" w:hRule="atLeast"/>
        </w:trPr>
        <w:tc>
          <w:tcPr>
            <w:tcW w:w="3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采矿业</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10570.80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1386.40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2333.97 </w:t>
            </w:r>
          </w:p>
        </w:tc>
      </w:tr>
      <w:tr>
        <w:tblPrEx>
          <w:tblCellMar>
            <w:top w:w="0" w:type="dxa"/>
            <w:left w:w="108" w:type="dxa"/>
            <w:bottom w:w="0" w:type="dxa"/>
            <w:right w:w="108" w:type="dxa"/>
          </w:tblCellMar>
        </w:tblPrEx>
        <w:trPr>
          <w:trHeight w:val="299" w:hRule="atLeast"/>
        </w:trPr>
        <w:tc>
          <w:tcPr>
            <w:tcW w:w="3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制造业</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77723.42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26807.99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75014.65 </w:t>
            </w:r>
          </w:p>
        </w:tc>
      </w:tr>
      <w:tr>
        <w:tblPrEx>
          <w:tblCellMar>
            <w:top w:w="0" w:type="dxa"/>
            <w:left w:w="108" w:type="dxa"/>
            <w:bottom w:w="0" w:type="dxa"/>
            <w:right w:w="108" w:type="dxa"/>
          </w:tblCellMar>
        </w:tblPrEx>
        <w:trPr>
          <w:trHeight w:val="299" w:hRule="atLeast"/>
        </w:trPr>
        <w:tc>
          <w:tcPr>
            <w:tcW w:w="3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电力、热力、燃气及水生产和供应业</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821541.31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609816.99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45060.08 </w:t>
            </w:r>
          </w:p>
        </w:tc>
      </w:tr>
      <w:tr>
        <w:tblPrEx>
          <w:tblCellMar>
            <w:top w:w="0" w:type="dxa"/>
            <w:left w:w="108" w:type="dxa"/>
            <w:bottom w:w="0" w:type="dxa"/>
            <w:right w:w="108" w:type="dxa"/>
          </w:tblCellMar>
        </w:tblPrEx>
        <w:trPr>
          <w:trHeight w:val="299" w:hRule="atLeast"/>
        </w:trPr>
        <w:tc>
          <w:tcPr>
            <w:tcW w:w="3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建筑业</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117035.87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47653.05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210171.90 </w:t>
            </w:r>
          </w:p>
        </w:tc>
      </w:tr>
      <w:tr>
        <w:tblPrEx>
          <w:tblCellMar>
            <w:top w:w="0" w:type="dxa"/>
            <w:left w:w="108" w:type="dxa"/>
            <w:bottom w:w="0" w:type="dxa"/>
            <w:right w:w="108" w:type="dxa"/>
          </w:tblCellMar>
        </w:tblPrEx>
        <w:trPr>
          <w:trHeight w:val="299" w:hRule="atLeast"/>
        </w:trPr>
        <w:tc>
          <w:tcPr>
            <w:tcW w:w="3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批发和零售业</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201982.64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86973.59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289677.64 </w:t>
            </w:r>
          </w:p>
        </w:tc>
      </w:tr>
      <w:tr>
        <w:tblPrEx>
          <w:tblCellMar>
            <w:top w:w="0" w:type="dxa"/>
            <w:left w:w="108" w:type="dxa"/>
            <w:bottom w:w="0" w:type="dxa"/>
            <w:right w:w="108" w:type="dxa"/>
          </w:tblCellMar>
        </w:tblPrEx>
        <w:trPr>
          <w:trHeight w:val="299" w:hRule="atLeast"/>
        </w:trPr>
        <w:tc>
          <w:tcPr>
            <w:tcW w:w="3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交通运输、仓储和邮政业</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13932.84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3613.20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14301.10 </w:t>
            </w:r>
          </w:p>
        </w:tc>
      </w:tr>
      <w:tr>
        <w:tblPrEx>
          <w:tblCellMar>
            <w:top w:w="0" w:type="dxa"/>
            <w:left w:w="108" w:type="dxa"/>
            <w:bottom w:w="0" w:type="dxa"/>
            <w:right w:w="108" w:type="dxa"/>
          </w:tblCellMar>
        </w:tblPrEx>
        <w:trPr>
          <w:trHeight w:val="299" w:hRule="atLeast"/>
        </w:trPr>
        <w:tc>
          <w:tcPr>
            <w:tcW w:w="3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住宿和餐饮业</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330331.88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181518.27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20727.56 </w:t>
            </w:r>
          </w:p>
        </w:tc>
      </w:tr>
      <w:tr>
        <w:tblPrEx>
          <w:tblCellMar>
            <w:top w:w="0" w:type="dxa"/>
            <w:left w:w="108" w:type="dxa"/>
            <w:bottom w:w="0" w:type="dxa"/>
            <w:right w:w="108" w:type="dxa"/>
          </w:tblCellMar>
        </w:tblPrEx>
        <w:trPr>
          <w:trHeight w:val="299" w:hRule="atLeast"/>
        </w:trPr>
        <w:tc>
          <w:tcPr>
            <w:tcW w:w="3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信息传输、软件和信息技术服务业</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5262.38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313.38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1783.04 </w:t>
            </w:r>
          </w:p>
        </w:tc>
      </w:tr>
      <w:tr>
        <w:tblPrEx>
          <w:tblCellMar>
            <w:top w:w="0" w:type="dxa"/>
            <w:left w:w="108" w:type="dxa"/>
            <w:bottom w:w="0" w:type="dxa"/>
            <w:right w:w="108" w:type="dxa"/>
          </w:tblCellMar>
        </w:tblPrEx>
        <w:trPr>
          <w:trHeight w:val="299" w:hRule="atLeast"/>
        </w:trPr>
        <w:tc>
          <w:tcPr>
            <w:tcW w:w="3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金融业</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4488.15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31.42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38849.30 </w:t>
            </w:r>
          </w:p>
        </w:tc>
      </w:tr>
      <w:tr>
        <w:tblPrEx>
          <w:tblCellMar>
            <w:top w:w="0" w:type="dxa"/>
            <w:left w:w="108" w:type="dxa"/>
            <w:bottom w:w="0" w:type="dxa"/>
            <w:right w:w="108" w:type="dxa"/>
          </w:tblCellMar>
        </w:tblPrEx>
        <w:trPr>
          <w:trHeight w:val="299" w:hRule="atLeast"/>
        </w:trPr>
        <w:tc>
          <w:tcPr>
            <w:tcW w:w="3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房地产业</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395933.93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293040.69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228519.54 </w:t>
            </w:r>
          </w:p>
        </w:tc>
      </w:tr>
      <w:tr>
        <w:tblPrEx>
          <w:tblCellMar>
            <w:top w:w="0" w:type="dxa"/>
            <w:left w:w="108" w:type="dxa"/>
            <w:bottom w:w="0" w:type="dxa"/>
            <w:right w:w="108" w:type="dxa"/>
          </w:tblCellMar>
        </w:tblPrEx>
        <w:trPr>
          <w:trHeight w:val="299" w:hRule="atLeast"/>
        </w:trPr>
        <w:tc>
          <w:tcPr>
            <w:tcW w:w="3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租赁和商务服务业</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692946.60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322600.82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13312.67 </w:t>
            </w:r>
          </w:p>
        </w:tc>
      </w:tr>
      <w:tr>
        <w:tblPrEx>
          <w:tblCellMar>
            <w:top w:w="0" w:type="dxa"/>
            <w:left w:w="108" w:type="dxa"/>
            <w:bottom w:w="0" w:type="dxa"/>
            <w:right w:w="108" w:type="dxa"/>
          </w:tblCellMar>
        </w:tblPrEx>
        <w:trPr>
          <w:trHeight w:val="299" w:hRule="atLeast"/>
        </w:trPr>
        <w:tc>
          <w:tcPr>
            <w:tcW w:w="3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科学研究和技术服务业</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968602.55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89579.55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2662.90 </w:t>
            </w:r>
          </w:p>
        </w:tc>
      </w:tr>
      <w:tr>
        <w:tblPrEx>
          <w:tblCellMar>
            <w:top w:w="0" w:type="dxa"/>
            <w:left w:w="108" w:type="dxa"/>
            <w:bottom w:w="0" w:type="dxa"/>
            <w:right w:w="108" w:type="dxa"/>
          </w:tblCellMar>
        </w:tblPrEx>
        <w:trPr>
          <w:trHeight w:val="299" w:hRule="atLeast"/>
        </w:trPr>
        <w:tc>
          <w:tcPr>
            <w:tcW w:w="3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水利、环境和公共设施管理业</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17664.51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21963.92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336.33 </w:t>
            </w:r>
          </w:p>
        </w:tc>
      </w:tr>
      <w:tr>
        <w:tblPrEx>
          <w:tblCellMar>
            <w:top w:w="0" w:type="dxa"/>
            <w:left w:w="108" w:type="dxa"/>
            <w:bottom w:w="0" w:type="dxa"/>
            <w:right w:w="108" w:type="dxa"/>
          </w:tblCellMar>
        </w:tblPrEx>
        <w:trPr>
          <w:trHeight w:val="299" w:hRule="atLeast"/>
        </w:trPr>
        <w:tc>
          <w:tcPr>
            <w:tcW w:w="3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居民服务、修理和其他服务业</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8086.91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1211.87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5426.47 </w:t>
            </w:r>
          </w:p>
        </w:tc>
      </w:tr>
      <w:tr>
        <w:tblPrEx>
          <w:tblCellMar>
            <w:top w:w="0" w:type="dxa"/>
            <w:left w:w="108" w:type="dxa"/>
            <w:bottom w:w="0" w:type="dxa"/>
            <w:right w:w="108" w:type="dxa"/>
          </w:tblCellMar>
        </w:tblPrEx>
        <w:trPr>
          <w:trHeight w:val="299" w:hRule="atLeast"/>
        </w:trPr>
        <w:tc>
          <w:tcPr>
            <w:tcW w:w="3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教育</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125953.78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3933.53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1284.29 </w:t>
            </w:r>
          </w:p>
        </w:tc>
      </w:tr>
      <w:tr>
        <w:tblPrEx>
          <w:tblCellMar>
            <w:top w:w="0" w:type="dxa"/>
            <w:left w:w="108" w:type="dxa"/>
            <w:bottom w:w="0" w:type="dxa"/>
            <w:right w:w="108" w:type="dxa"/>
          </w:tblCellMar>
        </w:tblPrEx>
        <w:trPr>
          <w:trHeight w:val="299" w:hRule="atLeast"/>
        </w:trPr>
        <w:tc>
          <w:tcPr>
            <w:tcW w:w="3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卫生和社会工作</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94489.86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43990.23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3504.42 </w:t>
            </w:r>
          </w:p>
        </w:tc>
      </w:tr>
      <w:tr>
        <w:tblPrEx>
          <w:tblCellMar>
            <w:top w:w="0" w:type="dxa"/>
            <w:left w:w="108" w:type="dxa"/>
            <w:bottom w:w="0" w:type="dxa"/>
            <w:right w:w="108" w:type="dxa"/>
          </w:tblCellMar>
        </w:tblPrEx>
        <w:trPr>
          <w:trHeight w:val="299" w:hRule="atLeast"/>
        </w:trPr>
        <w:tc>
          <w:tcPr>
            <w:tcW w:w="3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文化、体育和娱乐业</w:t>
            </w:r>
          </w:p>
        </w:tc>
        <w:tc>
          <w:tcPr>
            <w:tcW w:w="1559" w:type="dxa"/>
            <w:tcBorders>
              <w:top w:val="nil"/>
              <w:left w:val="single" w:color="auto" w:sz="4" w:space="0"/>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10315.60 </w:t>
            </w:r>
          </w:p>
        </w:tc>
        <w:tc>
          <w:tcPr>
            <w:tcW w:w="1559"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1357.30 </w:t>
            </w:r>
          </w:p>
        </w:tc>
        <w:tc>
          <w:tcPr>
            <w:tcW w:w="170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3717.40 </w:t>
            </w:r>
          </w:p>
        </w:tc>
      </w:tr>
      <w:tr>
        <w:tblPrEx>
          <w:tblCellMar>
            <w:top w:w="0" w:type="dxa"/>
            <w:left w:w="108" w:type="dxa"/>
            <w:bottom w:w="0" w:type="dxa"/>
            <w:right w:w="108" w:type="dxa"/>
          </w:tblCellMar>
        </w:tblPrEx>
        <w:trPr>
          <w:trHeight w:val="299" w:hRule="atLeast"/>
        </w:trPr>
        <w:tc>
          <w:tcPr>
            <w:tcW w:w="3686" w:type="dxa"/>
            <w:tcBorders>
              <w:top w:val="nil"/>
              <w:left w:val="nil"/>
              <w:bottom w:val="single" w:color="auto" w:sz="8" w:space="0"/>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公共管理、社会保障和社会组织</w:t>
            </w:r>
          </w:p>
        </w:tc>
        <w:tc>
          <w:tcPr>
            <w:tcW w:w="1559" w:type="dxa"/>
            <w:tcBorders>
              <w:top w:val="nil"/>
              <w:left w:val="single" w:color="auto" w:sz="4" w:space="0"/>
              <w:bottom w:val="single" w:color="auto" w:sz="8"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880830.75 </w:t>
            </w:r>
          </w:p>
        </w:tc>
        <w:tc>
          <w:tcPr>
            <w:tcW w:w="1559" w:type="dxa"/>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367785.75 </w:t>
            </w:r>
          </w:p>
        </w:tc>
        <w:tc>
          <w:tcPr>
            <w:tcW w:w="1701" w:type="dxa"/>
            <w:tcBorders>
              <w:top w:val="nil"/>
              <w:left w:val="nil"/>
              <w:bottom w:val="single" w:color="auto" w:sz="8" w:space="0"/>
              <w:right w:val="nil"/>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1603" w:hRule="atLeast"/>
        </w:trPr>
        <w:tc>
          <w:tcPr>
            <w:tcW w:w="8505" w:type="dxa"/>
            <w:gridSpan w:val="4"/>
            <w:tcBorders>
              <w:top w:val="single" w:color="auto" w:sz="8" w:space="0"/>
              <w:left w:val="nil"/>
              <w:bottom w:val="nil"/>
              <w:right w:val="nil"/>
            </w:tcBorders>
            <w:shd w:val="clear" w:color="auto" w:fill="auto"/>
            <w:vAlign w:val="center"/>
          </w:tcPr>
          <w:p>
            <w:pPr>
              <w:widowControl/>
              <w:jc w:val="left"/>
              <w:rPr>
                <w:rFonts w:ascii="方正楷体_GBK" w:hAnsi="宋体" w:eastAsia="方正楷体_GBK" w:cs="宋体"/>
                <w:color w:val="000000"/>
                <w:kern w:val="0"/>
                <w:sz w:val="20"/>
                <w:szCs w:val="20"/>
              </w:rPr>
            </w:pPr>
            <w:r>
              <w:rPr>
                <w:rFonts w:hint="eastAsia" w:ascii="方正楷体_GBK" w:hAnsi="宋体" w:eastAsia="方正楷体_GBK" w:cs="宋体"/>
                <w:color w:val="000000"/>
                <w:kern w:val="0"/>
                <w:sz w:val="20"/>
                <w:szCs w:val="20"/>
              </w:rPr>
              <w:t>注：表中合计数含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按国务院经普办要求，金融业负债合计暂不发布，故法人单位负债合计不含金融业。</w:t>
            </w:r>
          </w:p>
        </w:tc>
      </w:tr>
    </w:tbl>
    <w:p>
      <w:pPr>
        <w:widowControl/>
        <w:jc w:val="left"/>
        <w:rPr>
          <w:rFonts w:ascii="宋体" w:hAnsi="宋体" w:eastAsia="宋体" w:cs="宋体"/>
          <w:kern w:val="0"/>
          <w:sz w:val="24"/>
          <w:szCs w:val="24"/>
        </w:rPr>
      </w:pPr>
    </w:p>
    <w:p>
      <w:pPr>
        <w:pStyle w:val="2"/>
        <w:spacing w:before="0" w:beforeAutospacing="0" w:after="0" w:afterAutospacing="0" w:line="600" w:lineRule="atLeast"/>
        <w:rPr>
          <w:color w:val="333333"/>
          <w:sz w:val="30"/>
          <w:szCs w:val="30"/>
        </w:rPr>
      </w:pPr>
    </w:p>
    <w:p>
      <w:pPr>
        <w:pStyle w:val="2"/>
        <w:spacing w:before="0" w:beforeAutospacing="0" w:after="0" w:afterAutospacing="0" w:line="600" w:lineRule="atLeast"/>
        <w:ind w:firstLine="645"/>
        <w:rPr>
          <w:color w:val="333333"/>
          <w:sz w:val="30"/>
          <w:szCs w:val="30"/>
        </w:rPr>
      </w:pPr>
      <w:r>
        <w:rPr>
          <w:rFonts w:hint="eastAsia" w:ascii="方正黑体_GBK" w:eastAsia="方正黑体_GBK"/>
          <w:color w:val="000000"/>
          <w:sz w:val="29"/>
          <w:szCs w:val="29"/>
        </w:rPr>
        <w:t>注释：</w:t>
      </w:r>
    </w:p>
    <w:p>
      <w:pPr>
        <w:pStyle w:val="2"/>
        <w:spacing w:before="0" w:beforeAutospacing="0" w:after="0" w:afterAutospacing="0" w:line="600" w:lineRule="atLeast"/>
        <w:ind w:firstLine="555"/>
        <w:rPr>
          <w:color w:val="333333"/>
          <w:sz w:val="30"/>
          <w:szCs w:val="30"/>
        </w:rPr>
      </w:pPr>
      <w:r>
        <w:rPr>
          <w:rFonts w:hint="eastAsia"/>
          <w:color w:val="000000"/>
          <w:sz w:val="29"/>
          <w:szCs w:val="29"/>
        </w:rPr>
        <w:t>[1]</w:t>
      </w:r>
      <w:r>
        <w:rPr>
          <w:rFonts w:hint="eastAsia" w:ascii="方正仿宋_GBK" w:eastAsia="方正仿宋_GBK"/>
          <w:color w:val="000000"/>
          <w:sz w:val="29"/>
          <w:szCs w:val="29"/>
        </w:rPr>
        <w:t>三次产业的划分：</w:t>
      </w:r>
    </w:p>
    <w:p>
      <w:pPr>
        <w:pStyle w:val="2"/>
        <w:spacing w:before="0" w:beforeAutospacing="0" w:after="0" w:afterAutospacing="0" w:line="600" w:lineRule="atLeast"/>
        <w:ind w:firstLine="555"/>
        <w:rPr>
          <w:color w:val="333333"/>
          <w:sz w:val="30"/>
          <w:szCs w:val="30"/>
        </w:rPr>
      </w:pPr>
      <w:r>
        <w:rPr>
          <w:rFonts w:hint="eastAsia" w:ascii="方正仿宋_GBK" w:eastAsia="方正仿宋_GBK"/>
          <w:color w:val="000000"/>
          <w:sz w:val="29"/>
          <w:szCs w:val="29"/>
        </w:rPr>
        <w:t>第一产业是指农、林、牧、渔业（不含农、林、牧、渔专业及辅助性活动）。</w:t>
      </w:r>
    </w:p>
    <w:p>
      <w:pPr>
        <w:pStyle w:val="2"/>
        <w:spacing w:before="0" w:beforeAutospacing="0" w:after="0" w:afterAutospacing="0" w:line="600" w:lineRule="atLeast"/>
        <w:ind w:firstLine="555"/>
        <w:rPr>
          <w:color w:val="333333"/>
          <w:sz w:val="30"/>
          <w:szCs w:val="30"/>
        </w:rPr>
      </w:pPr>
      <w:r>
        <w:rPr>
          <w:rFonts w:hint="eastAsia" w:ascii="方正仿宋_GBK" w:eastAsia="方正仿宋_GBK"/>
          <w:color w:val="000000"/>
          <w:sz w:val="29"/>
          <w:szCs w:val="29"/>
        </w:rPr>
        <w:t>第二产业是指采矿业（不含开采专业及辅助性活动），制造业（不含金属制品、机械和设备修理业），电力、热力、燃气及水生产和供应业，建筑业。</w:t>
      </w:r>
    </w:p>
    <w:p>
      <w:pPr>
        <w:pStyle w:val="2"/>
        <w:spacing w:before="0" w:beforeAutospacing="0" w:after="0" w:afterAutospacing="0" w:line="600" w:lineRule="atLeast"/>
        <w:ind w:firstLine="555"/>
        <w:rPr>
          <w:color w:val="333333"/>
          <w:sz w:val="30"/>
          <w:szCs w:val="30"/>
        </w:rPr>
      </w:pPr>
      <w:r>
        <w:rPr>
          <w:rFonts w:hint="eastAsia" w:ascii="方正仿宋_GBK" w:eastAsia="方正仿宋_GBK"/>
          <w:color w:val="000000"/>
          <w:sz w:val="29"/>
          <w:szCs w:val="29"/>
        </w:rPr>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pStyle w:val="2"/>
        <w:spacing w:before="0" w:beforeAutospacing="0" w:after="0" w:afterAutospacing="0" w:line="600" w:lineRule="atLeast"/>
        <w:ind w:firstLine="555"/>
        <w:rPr>
          <w:color w:val="333333"/>
          <w:sz w:val="30"/>
          <w:szCs w:val="30"/>
        </w:rPr>
      </w:pPr>
      <w:r>
        <w:rPr>
          <w:rFonts w:hint="eastAsia"/>
          <w:color w:val="000000"/>
          <w:sz w:val="29"/>
          <w:szCs w:val="29"/>
        </w:rPr>
        <w:t>[2]</w:t>
      </w:r>
      <w:r>
        <w:rPr>
          <w:rFonts w:hint="eastAsia" w:ascii="方正仿宋_GBK" w:eastAsia="方正仿宋_GBK"/>
          <w:color w:val="000000"/>
          <w:sz w:val="29"/>
          <w:szCs w:val="29"/>
        </w:rPr>
        <w:t>单位的划分：</w:t>
      </w:r>
    </w:p>
    <w:p>
      <w:pPr>
        <w:pStyle w:val="2"/>
        <w:spacing w:before="0" w:beforeAutospacing="0" w:after="0" w:afterAutospacing="0" w:line="600" w:lineRule="atLeast"/>
        <w:ind w:firstLine="555"/>
        <w:rPr>
          <w:color w:val="333333"/>
          <w:sz w:val="30"/>
          <w:szCs w:val="30"/>
        </w:rPr>
      </w:pPr>
      <w:r>
        <w:rPr>
          <w:rFonts w:hint="eastAsia" w:ascii="方正仿宋_GBK" w:eastAsia="方正仿宋_GBK"/>
          <w:color w:val="000000"/>
          <w:sz w:val="29"/>
          <w:szCs w:val="29"/>
        </w:rPr>
        <w:t>法人单位是指有权拥有资产、承担负债，并独立从事社会经济活动（或与其他单位进行交易）的组织。法人单位应同时具备以下条件：</w:t>
      </w:r>
    </w:p>
    <w:p>
      <w:pPr>
        <w:pStyle w:val="2"/>
        <w:spacing w:before="0" w:beforeAutospacing="0" w:after="0" w:afterAutospacing="0" w:line="600" w:lineRule="atLeast"/>
        <w:ind w:firstLine="555"/>
        <w:rPr>
          <w:color w:val="333333"/>
          <w:sz w:val="30"/>
          <w:szCs w:val="30"/>
        </w:rPr>
      </w:pPr>
      <w:r>
        <w:rPr>
          <w:rFonts w:hint="eastAsia" w:ascii="方正仿宋_GBK" w:eastAsia="方正仿宋_GBK"/>
          <w:color w:val="000000"/>
          <w:sz w:val="29"/>
          <w:szCs w:val="29"/>
        </w:rPr>
        <w:t>（</w:t>
      </w:r>
      <w:r>
        <w:rPr>
          <w:rFonts w:hint="eastAsia"/>
          <w:color w:val="000000"/>
          <w:sz w:val="29"/>
          <w:szCs w:val="29"/>
        </w:rPr>
        <w:t>1</w:t>
      </w:r>
      <w:r>
        <w:rPr>
          <w:rFonts w:hint="eastAsia" w:ascii="方正仿宋_GBK" w:eastAsia="方正仿宋_GBK"/>
          <w:color w:val="000000"/>
          <w:sz w:val="29"/>
          <w:szCs w:val="29"/>
        </w:rPr>
        <w:t>）依法成立，有自己的名称、组织机构和场所，能够独立承担负债和其他民事责任；</w:t>
      </w:r>
    </w:p>
    <w:p>
      <w:pPr>
        <w:pStyle w:val="2"/>
        <w:spacing w:before="0" w:beforeAutospacing="0" w:after="0" w:afterAutospacing="0" w:line="600" w:lineRule="atLeast"/>
        <w:ind w:firstLine="555"/>
        <w:rPr>
          <w:color w:val="333333"/>
          <w:sz w:val="30"/>
          <w:szCs w:val="30"/>
        </w:rPr>
      </w:pPr>
      <w:r>
        <w:rPr>
          <w:rFonts w:hint="eastAsia" w:ascii="方正仿宋_GBK" w:eastAsia="方正仿宋_GBK"/>
          <w:color w:val="000000"/>
          <w:sz w:val="29"/>
          <w:szCs w:val="29"/>
        </w:rPr>
        <w:t>（</w:t>
      </w:r>
      <w:r>
        <w:rPr>
          <w:rFonts w:hint="eastAsia"/>
          <w:color w:val="000000"/>
          <w:sz w:val="29"/>
          <w:szCs w:val="29"/>
        </w:rPr>
        <w:t>2</w:t>
      </w:r>
      <w:r>
        <w:rPr>
          <w:rFonts w:hint="eastAsia" w:ascii="方正仿宋_GBK" w:eastAsia="方正仿宋_GBK"/>
          <w:color w:val="000000"/>
          <w:sz w:val="29"/>
          <w:szCs w:val="29"/>
        </w:rPr>
        <w:t>）独立拥有和使用（或受权使用）资产，有权与其他单位签订合同；</w:t>
      </w:r>
    </w:p>
    <w:p>
      <w:pPr>
        <w:pStyle w:val="2"/>
        <w:spacing w:before="0" w:beforeAutospacing="0" w:after="0" w:afterAutospacing="0" w:line="600" w:lineRule="atLeast"/>
        <w:ind w:firstLine="555"/>
        <w:rPr>
          <w:color w:val="333333"/>
          <w:sz w:val="30"/>
          <w:szCs w:val="30"/>
        </w:rPr>
      </w:pPr>
      <w:r>
        <w:rPr>
          <w:rFonts w:hint="eastAsia" w:ascii="方正仿宋_GBK" w:eastAsia="方正仿宋_GBK"/>
          <w:color w:val="000000"/>
          <w:sz w:val="29"/>
          <w:szCs w:val="29"/>
        </w:rPr>
        <w:t>（</w:t>
      </w:r>
      <w:r>
        <w:rPr>
          <w:rFonts w:hint="eastAsia"/>
          <w:color w:val="000000"/>
          <w:sz w:val="29"/>
          <w:szCs w:val="29"/>
        </w:rPr>
        <w:t>3</w:t>
      </w:r>
      <w:r>
        <w:rPr>
          <w:rFonts w:hint="eastAsia" w:ascii="方正仿宋_GBK" w:eastAsia="方正仿宋_GBK"/>
          <w:color w:val="000000"/>
          <w:sz w:val="29"/>
          <w:szCs w:val="29"/>
        </w:rPr>
        <w:t>）会计上独立核算，能够编制资产负债表等会计报表。</w:t>
      </w:r>
    </w:p>
    <w:p>
      <w:pPr>
        <w:pStyle w:val="2"/>
        <w:spacing w:before="0" w:beforeAutospacing="0" w:after="0" w:afterAutospacing="0" w:line="600" w:lineRule="atLeast"/>
        <w:ind w:firstLine="555"/>
        <w:rPr>
          <w:color w:val="333333"/>
          <w:sz w:val="30"/>
          <w:szCs w:val="30"/>
        </w:rPr>
      </w:pPr>
      <w:r>
        <w:rPr>
          <w:rFonts w:hint="eastAsia" w:ascii="方正仿宋_GBK" w:eastAsia="方正仿宋_GBK"/>
          <w:color w:val="000000"/>
          <w:sz w:val="29"/>
          <w:szCs w:val="29"/>
        </w:rPr>
        <w:t>法人单位包括企业法人、事业单位法人、机关法人、社会团体法人、其他法人等。</w:t>
      </w:r>
    </w:p>
    <w:p>
      <w:pPr>
        <w:pStyle w:val="2"/>
        <w:spacing w:before="0" w:beforeAutospacing="0" w:after="0" w:afterAutospacing="0" w:line="600" w:lineRule="atLeast"/>
        <w:ind w:firstLine="555"/>
        <w:rPr>
          <w:color w:val="333333"/>
          <w:sz w:val="30"/>
          <w:szCs w:val="30"/>
        </w:rPr>
      </w:pPr>
      <w:r>
        <w:rPr>
          <w:rFonts w:hint="eastAsia" w:ascii="方正仿宋_GBK" w:eastAsia="方正仿宋_GBK"/>
          <w:color w:val="000000"/>
          <w:sz w:val="29"/>
          <w:szCs w:val="29"/>
        </w:rPr>
        <w:t>产业活动单位是指位于一个地点，从事一种或主要从事一种社会经济活动的组织或组织的一部分。产业活动单位应同时具备以下条件：</w:t>
      </w:r>
    </w:p>
    <w:p>
      <w:pPr>
        <w:pStyle w:val="2"/>
        <w:spacing w:before="0" w:beforeAutospacing="0" w:after="0" w:afterAutospacing="0" w:line="600" w:lineRule="atLeast"/>
        <w:ind w:firstLine="555"/>
        <w:rPr>
          <w:color w:val="333333"/>
          <w:sz w:val="30"/>
          <w:szCs w:val="30"/>
        </w:rPr>
      </w:pPr>
      <w:r>
        <w:rPr>
          <w:rFonts w:hint="eastAsia" w:ascii="方正仿宋_GBK" w:eastAsia="方正仿宋_GBK"/>
          <w:color w:val="000000"/>
          <w:sz w:val="29"/>
          <w:szCs w:val="29"/>
        </w:rPr>
        <w:t>（</w:t>
      </w:r>
      <w:r>
        <w:rPr>
          <w:rFonts w:hint="eastAsia"/>
          <w:color w:val="000000"/>
          <w:sz w:val="29"/>
          <w:szCs w:val="29"/>
        </w:rPr>
        <w:t>1</w:t>
      </w:r>
      <w:r>
        <w:rPr>
          <w:rFonts w:hint="eastAsia" w:ascii="方正仿宋_GBK" w:eastAsia="方正仿宋_GBK"/>
          <w:color w:val="000000"/>
          <w:sz w:val="29"/>
          <w:szCs w:val="29"/>
        </w:rPr>
        <w:t>）在一个场所从事一种或主要从事一种社会经济活动；</w:t>
      </w:r>
    </w:p>
    <w:p>
      <w:pPr>
        <w:pStyle w:val="2"/>
        <w:spacing w:before="0" w:beforeAutospacing="0" w:after="0" w:afterAutospacing="0" w:line="600" w:lineRule="atLeast"/>
        <w:ind w:firstLine="555"/>
        <w:rPr>
          <w:color w:val="333333"/>
          <w:sz w:val="30"/>
          <w:szCs w:val="30"/>
        </w:rPr>
      </w:pPr>
      <w:r>
        <w:rPr>
          <w:rFonts w:hint="eastAsia" w:ascii="方正仿宋_GBK" w:eastAsia="方正仿宋_GBK"/>
          <w:color w:val="000000"/>
          <w:sz w:val="29"/>
          <w:szCs w:val="29"/>
        </w:rPr>
        <w:t>（</w:t>
      </w:r>
      <w:r>
        <w:rPr>
          <w:rFonts w:hint="eastAsia"/>
          <w:color w:val="000000"/>
          <w:sz w:val="29"/>
          <w:szCs w:val="29"/>
        </w:rPr>
        <w:t>2</w:t>
      </w:r>
      <w:r>
        <w:rPr>
          <w:rFonts w:hint="eastAsia" w:ascii="方正仿宋_GBK" w:eastAsia="方正仿宋_GBK"/>
          <w:color w:val="000000"/>
          <w:sz w:val="29"/>
          <w:szCs w:val="29"/>
        </w:rPr>
        <w:t>）相对独立地组织生产活动或经营活动；</w:t>
      </w:r>
    </w:p>
    <w:p>
      <w:pPr>
        <w:pStyle w:val="2"/>
        <w:spacing w:before="0" w:beforeAutospacing="0" w:after="0" w:afterAutospacing="0" w:line="600" w:lineRule="atLeast"/>
        <w:ind w:firstLine="555"/>
        <w:rPr>
          <w:color w:val="333333"/>
          <w:sz w:val="30"/>
          <w:szCs w:val="30"/>
        </w:rPr>
      </w:pPr>
      <w:r>
        <w:rPr>
          <w:rFonts w:hint="eastAsia" w:ascii="方正仿宋_GBK" w:eastAsia="方正仿宋_GBK"/>
          <w:color w:val="000000"/>
          <w:sz w:val="29"/>
          <w:szCs w:val="29"/>
        </w:rPr>
        <w:t>（</w:t>
      </w:r>
      <w:r>
        <w:rPr>
          <w:rFonts w:hint="eastAsia"/>
          <w:color w:val="000000"/>
          <w:sz w:val="29"/>
          <w:szCs w:val="29"/>
        </w:rPr>
        <w:t>3</w:t>
      </w:r>
      <w:r>
        <w:rPr>
          <w:rFonts w:hint="eastAsia" w:ascii="方正仿宋_GBK" w:eastAsia="方正仿宋_GBK"/>
          <w:color w:val="000000"/>
          <w:sz w:val="29"/>
          <w:szCs w:val="29"/>
        </w:rPr>
        <w:t>）能提供收入或者支出等相关资料。</w:t>
      </w:r>
    </w:p>
    <w:p>
      <w:pPr>
        <w:pStyle w:val="2"/>
        <w:spacing w:before="0" w:beforeAutospacing="0" w:after="0" w:afterAutospacing="0" w:line="600" w:lineRule="atLeast"/>
        <w:ind w:firstLine="555"/>
        <w:rPr>
          <w:color w:val="333333"/>
          <w:sz w:val="30"/>
          <w:szCs w:val="30"/>
        </w:rPr>
      </w:pPr>
      <w:r>
        <w:rPr>
          <w:rFonts w:hint="eastAsia"/>
          <w:color w:val="000000"/>
          <w:sz w:val="29"/>
          <w:szCs w:val="29"/>
        </w:rPr>
        <w:t>[3]</w:t>
      </w:r>
      <w:r>
        <w:rPr>
          <w:rFonts w:hint="eastAsia" w:ascii="方正仿宋_GBK" w:eastAsia="方正仿宋_GBK"/>
          <w:color w:val="000000"/>
          <w:sz w:val="29"/>
          <w:szCs w:val="29"/>
        </w:rPr>
        <w:t>表中的合计数和部分计算数据因小数取舍而产生的误差，均未作机械调整。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5M2FkODg5MzRlYzA0Yzc3OWU0ZDdhMjQ3NzFiNmIifQ=="/>
  </w:docVars>
  <w:rsids>
    <w:rsidRoot w:val="00F3521A"/>
    <w:rsid w:val="00060F29"/>
    <w:rsid w:val="001F682A"/>
    <w:rsid w:val="00207950"/>
    <w:rsid w:val="002379DE"/>
    <w:rsid w:val="00281E43"/>
    <w:rsid w:val="00334898"/>
    <w:rsid w:val="003452BE"/>
    <w:rsid w:val="004A0EEE"/>
    <w:rsid w:val="00516196"/>
    <w:rsid w:val="00524D1F"/>
    <w:rsid w:val="007C139C"/>
    <w:rsid w:val="00BF4690"/>
    <w:rsid w:val="00D63940"/>
    <w:rsid w:val="00DB0154"/>
    <w:rsid w:val="00DB7B26"/>
    <w:rsid w:val="00E47F64"/>
    <w:rsid w:val="00E975CD"/>
    <w:rsid w:val="00EA5E1A"/>
    <w:rsid w:val="00EB6529"/>
    <w:rsid w:val="00EC58BD"/>
    <w:rsid w:val="00F3521A"/>
    <w:rsid w:val="0EA7689C"/>
    <w:rsid w:val="52F9FC23"/>
    <w:rsid w:val="71090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7</Pages>
  <Words>2761</Words>
  <Characters>3779</Characters>
  <Lines>32</Lines>
  <Paragraphs>9</Paragraphs>
  <TotalTime>10</TotalTime>
  <ScaleCrop>false</ScaleCrop>
  <LinksUpToDate>false</LinksUpToDate>
  <CharactersWithSpaces>4062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2020-03-27T16:10:00Z</dcterms:created>
  <dc:creator>Administrator</dc:creator>
  <cp:lastModifiedBy> </cp:lastModifiedBy>
  <dcterms:modified xsi:type="dcterms:W3CDTF">2022-09-26T16:24:43Z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5456EA5522624BCB98DF5601C3DC42B8</vt:lpwstr>
  </property>
</Properties>
</file>