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left" w:pos="7275"/>
        </w:tabs>
        <w:jc w:val="left"/>
        <w:rPr>
          <w:rFonts w:ascii="方正仿宋_GBK" w:eastAsia="方正仿宋_GBK"/>
          <w:sz w:val="30"/>
          <w:szCs w:val="30"/>
        </w:rPr>
      </w:pPr>
    </w:p>
    <w:tbl>
      <w:tblPr>
        <w:tblStyle w:val="6"/>
        <w:tblW w:w="18100" w:type="dxa"/>
        <w:tblInd w:w="0" w:type="dxa"/>
        <w:tblLayout w:type="fixed"/>
        <w:tblCellMar>
          <w:top w:w="0" w:type="dxa"/>
          <w:left w:w="108" w:type="dxa"/>
          <w:bottom w:w="0" w:type="dxa"/>
          <w:right w:w="108" w:type="dxa"/>
        </w:tblCellMar>
      </w:tblPr>
      <w:tblGrid>
        <w:gridCol w:w="3936"/>
        <w:gridCol w:w="14"/>
        <w:gridCol w:w="2393"/>
        <w:gridCol w:w="3949"/>
        <w:gridCol w:w="3904"/>
        <w:gridCol w:w="3904"/>
      </w:tblGrid>
      <w:tr>
        <w:tblPrEx>
          <w:tblLayout w:type="fixed"/>
          <w:tblCellMar>
            <w:top w:w="0" w:type="dxa"/>
            <w:left w:w="108" w:type="dxa"/>
            <w:bottom w:w="0" w:type="dxa"/>
            <w:right w:w="108" w:type="dxa"/>
          </w:tblCellMar>
        </w:tblPrEx>
        <w:trPr>
          <w:gridAfter w:val="1"/>
          <w:wAfter w:w="3904" w:type="dxa"/>
          <w:trHeight w:val="454" w:hRule="exact"/>
        </w:trPr>
        <w:tc>
          <w:tcPr>
            <w:tcW w:w="14196" w:type="dxa"/>
            <w:gridSpan w:val="5"/>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gridAfter w:val="1"/>
          <w:wAfter w:w="3904" w:type="dxa"/>
          <w:trHeight w:val="1103" w:hRule="exact"/>
        </w:trPr>
        <w:tc>
          <w:tcPr>
            <w:tcW w:w="14196" w:type="dxa"/>
            <w:gridSpan w:val="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巫溪县凤凰镇人民政府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3904" w:type="dxa"/>
          <w:trHeight w:val="428" w:hRule="exact"/>
        </w:trPr>
        <w:tc>
          <w:tcPr>
            <w:tcW w:w="6343"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1777.5</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391.4</w:t>
            </w: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373.3</w:t>
            </w: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352.7</w:t>
            </w: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r>
      <w:tr>
        <w:tblPrEx>
          <w:tblLayout w:type="fixed"/>
          <w:tblCellMar>
            <w:top w:w="0" w:type="dxa"/>
            <w:left w:w="108" w:type="dxa"/>
            <w:bottom w:w="0" w:type="dxa"/>
            <w:right w:w="108" w:type="dxa"/>
          </w:tblCellMar>
        </w:tblPrEx>
        <w:trPr>
          <w:gridAfter w:val="1"/>
          <w:wAfter w:w="3904" w:type="dxa"/>
          <w:trHeight w:val="566"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1777.5</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rPr>
              <w:t>1215.7</w:t>
            </w:r>
          </w:p>
        </w:tc>
      </w:tr>
      <w:tr>
        <w:tblPrEx>
          <w:tblLayout w:type="fixed"/>
          <w:tblCellMar>
            <w:top w:w="0" w:type="dxa"/>
            <w:left w:w="108" w:type="dxa"/>
            <w:bottom w:w="0" w:type="dxa"/>
            <w:right w:w="108" w:type="dxa"/>
          </w:tblCellMar>
        </w:tblPrEx>
        <w:trPr>
          <w:gridAfter w:val="1"/>
          <w:wAfter w:w="3904" w:type="dxa"/>
          <w:trHeight w:val="510" w:hRule="exact"/>
        </w:trPr>
        <w:tc>
          <w:tcPr>
            <w:tcW w:w="39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3904" w:type="dxa"/>
          <w:trHeight w:val="491" w:hRule="exact"/>
        </w:trPr>
        <w:tc>
          <w:tcPr>
            <w:tcW w:w="3950"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themeColor="text1"/>
                <w:kern w:val="0"/>
                <w:sz w:val="22"/>
                <w:szCs w:val="22"/>
              </w:rPr>
            </w:pPr>
            <w:r>
              <w:rPr>
                <w:rFonts w:hint="eastAsia" w:ascii="仿宋" w:hAnsi="宋体" w:eastAsia="仿宋" w:cs="宋体"/>
                <w:color w:val="000000" w:themeColor="text1"/>
                <w:kern w:val="0"/>
                <w:sz w:val="22"/>
                <w:szCs w:val="22"/>
              </w:rPr>
              <w:t>561.8</w:t>
            </w:r>
          </w:p>
        </w:tc>
      </w:tr>
      <w:tr>
        <w:tblPrEx>
          <w:tblLayout w:type="fixed"/>
          <w:tblCellMar>
            <w:top w:w="0" w:type="dxa"/>
            <w:left w:w="108" w:type="dxa"/>
            <w:bottom w:w="0" w:type="dxa"/>
            <w:right w:w="108" w:type="dxa"/>
          </w:tblCellMar>
        </w:tblPrEx>
        <w:trPr>
          <w:trHeight w:val="510" w:hRule="exact"/>
        </w:trPr>
        <w:tc>
          <w:tcPr>
            <w:tcW w:w="3936"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407"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1777.5</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p>
        </w:tc>
      </w:tr>
      <w:tr>
        <w:tblPrEx>
          <w:tblLayout w:type="fixed"/>
          <w:tblCellMar>
            <w:top w:w="0" w:type="dxa"/>
            <w:left w:w="108" w:type="dxa"/>
            <w:bottom w:w="0" w:type="dxa"/>
            <w:right w:w="108" w:type="dxa"/>
          </w:tblCellMar>
        </w:tblPrEx>
        <w:trPr>
          <w:gridAfter w:val="1"/>
          <w:wAfter w:w="3904" w:type="dxa"/>
          <w:trHeight w:val="510" w:hRule="exact"/>
        </w:trPr>
        <w:tc>
          <w:tcPr>
            <w:tcW w:w="6343"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918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gridCol w:w="1710"/>
        <w:gridCol w:w="1710"/>
        <w:gridCol w:w="1710"/>
      </w:tblGrid>
      <w:tr>
        <w:tblPrEx>
          <w:tblLayout w:type="fixed"/>
          <w:tblCellMar>
            <w:top w:w="0" w:type="dxa"/>
            <w:left w:w="108" w:type="dxa"/>
            <w:bottom w:w="0" w:type="dxa"/>
            <w:right w:w="108" w:type="dxa"/>
          </w:tblCellMar>
        </w:tblPrEx>
        <w:trPr>
          <w:gridAfter w:val="3"/>
          <w:wAfter w:w="5130" w:type="dxa"/>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巫溪县凤凰镇人民政府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gridAfter w:val="3"/>
          <w:wAfter w:w="5130" w:type="dxa"/>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3"/>
          <w:wAfter w:w="5130" w:type="dxa"/>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3"/>
          <w:wAfter w:w="5130" w:type="dxa"/>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gridAfter w:val="3"/>
          <w:wAfter w:w="5130" w:type="dxa"/>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95"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1777.5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1777.5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441.4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441.4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555"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323.9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323.9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6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282.8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282.8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8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41.1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61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62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2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2019999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8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tabs>
                <w:tab w:val="left" w:pos="456"/>
              </w:tabs>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386.2</w:t>
            </w:r>
          </w:p>
        </w:tc>
        <w:tc>
          <w:tcPr>
            <w:tcW w:w="1605" w:type="dxa"/>
            <w:gridSpan w:val="2"/>
            <w:tcBorders>
              <w:top w:val="nil"/>
              <w:left w:val="nil"/>
              <w:bottom w:val="single" w:color="auto" w:sz="4" w:space="0"/>
              <w:right w:val="single" w:color="auto" w:sz="4" w:space="0"/>
            </w:tcBorders>
            <w:vAlign w:val="center"/>
          </w:tcPr>
          <w:p>
            <w:pPr>
              <w:widowControl/>
              <w:tabs>
                <w:tab w:val="left" w:pos="456"/>
              </w:tabs>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386.2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652.6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652.6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103.6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其他农业支出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302.1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302.1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268.6</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2130505</w:t>
            </w:r>
          </w:p>
        </w:tc>
        <w:tc>
          <w:tcPr>
            <w:tcW w:w="3769" w:type="dxa"/>
            <w:gridSpan w:val="2"/>
            <w:tcBorders>
              <w:top w:val="nil"/>
              <w:left w:val="nil"/>
              <w:bottom w:val="single" w:color="auto" w:sz="4" w:space="0"/>
              <w:right w:val="single" w:color="auto" w:sz="4" w:space="0"/>
            </w:tcBorders>
            <w:vAlign w:val="center"/>
          </w:tcPr>
          <w:p>
            <w:pPr>
              <w:widowControl/>
              <w:ind w:firstLine="330" w:firstLineChars="15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生产发展</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247</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247</w:t>
            </w:r>
          </w:p>
        </w:tc>
        <w:tc>
          <w:tcPr>
            <w:tcW w:w="1016" w:type="dxa"/>
            <w:gridSpan w:val="3"/>
            <w:tcBorders>
              <w:top w:val="nil"/>
              <w:left w:val="nil"/>
              <w:bottom w:val="single" w:color="auto" w:sz="4" w:space="0"/>
              <w:right w:val="single" w:color="auto" w:sz="4" w:space="0"/>
            </w:tcBorders>
            <w:vAlign w:val="center"/>
          </w:tcPr>
          <w:p>
            <w:pPr>
              <w:widowControl/>
              <w:wordWrap w:val="0"/>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资源勘探信息等支出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21508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支持中小企业发展和管理支出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2150899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其他支持中小企业发展和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国土资源事务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地质灾害防治</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016"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3"/>
          <w:wAfter w:w="5130" w:type="dxa"/>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2299901</w:t>
            </w:r>
          </w:p>
        </w:tc>
        <w:tc>
          <w:tcPr>
            <w:tcW w:w="3769" w:type="dxa"/>
            <w:gridSpan w:val="2"/>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c>
          <w:tcPr>
            <w:tcW w:w="1710" w:type="dxa"/>
          </w:tcPr>
          <w:p>
            <w:pPr>
              <w:widowControl/>
              <w:jc w:val="left"/>
              <w:rPr>
                <w:rFonts w:ascii="仿宋" w:hAnsi="宋体" w:eastAsia="仿宋" w:cs="宋体"/>
                <w:color w:val="000000"/>
                <w:kern w:val="0"/>
                <w:sz w:val="22"/>
                <w:szCs w:val="22"/>
              </w:rPr>
            </w:pPr>
          </w:p>
        </w:tc>
        <w:tc>
          <w:tcPr>
            <w:tcW w:w="1710" w:type="dxa"/>
          </w:tcPr>
          <w:p>
            <w:pPr>
              <w:widowControl/>
              <w:jc w:val="left"/>
              <w:rPr>
                <w:rFonts w:ascii="仿宋" w:hAnsi="宋体" w:eastAsia="仿宋" w:cs="宋体"/>
                <w:color w:val="000000"/>
                <w:kern w:val="0"/>
                <w:sz w:val="22"/>
                <w:szCs w:val="22"/>
              </w:rPr>
            </w:pPr>
          </w:p>
        </w:tc>
        <w:tc>
          <w:tcPr>
            <w:tcW w:w="1710" w:type="dxa"/>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jc w:val="center"/>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jc w:val="center"/>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jc w:val="center"/>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jc w:val="center"/>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jc w:val="center"/>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jc w:val="center"/>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jc w:val="center"/>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r>
        <w:tblPrEx>
          <w:tblLayout w:type="fixed"/>
          <w:tblCellMar>
            <w:top w:w="0" w:type="dxa"/>
            <w:left w:w="108" w:type="dxa"/>
            <w:bottom w:w="0" w:type="dxa"/>
            <w:right w:w="108" w:type="dxa"/>
          </w:tblCellMar>
        </w:tblPrEx>
        <w:trPr>
          <w:gridAfter w:val="3"/>
          <w:wAfter w:w="5130" w:type="dxa"/>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center"/>
          </w:tcPr>
          <w:p>
            <w:pPr>
              <w:widowControl/>
              <w:rPr>
                <w:rFonts w:ascii="仿宋" w:hAnsi="宋体" w:eastAsia="仿宋" w:cs="宋体"/>
                <w:color w:val="000000"/>
                <w:kern w:val="0"/>
                <w:sz w:val="22"/>
                <w:szCs w:val="22"/>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5317"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1086"/>
        <w:gridCol w:w="169"/>
        <w:gridCol w:w="1451"/>
      </w:tblGrid>
      <w:tr>
        <w:tblPrEx>
          <w:tblLayout w:type="fixed"/>
          <w:tblCellMar>
            <w:top w:w="0" w:type="dxa"/>
            <w:left w:w="108" w:type="dxa"/>
            <w:bottom w:w="0" w:type="dxa"/>
            <w:right w:w="108" w:type="dxa"/>
          </w:tblCellMar>
        </w:tblPrEx>
        <w:trPr>
          <w:gridAfter w:val="2"/>
          <w:wAfter w:w="1620" w:type="dxa"/>
          <w:trHeight w:val="1518" w:hRule="exact"/>
        </w:trPr>
        <w:tc>
          <w:tcPr>
            <w:tcW w:w="13697" w:type="dxa"/>
            <w:gridSpan w:val="17"/>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巫溪县凤凰镇人民政府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1620"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center"/>
          </w:tcPr>
          <w:p>
            <w:pPr>
              <w:widowControl/>
              <w:ind w:right="110"/>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1620"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1620" w:type="dxa"/>
          <w:trHeight w:val="312" w:hRule="atLeas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1215.7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948.5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267.2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391.4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391.4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323.9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323.9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282.8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282.8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41.1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373.3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275.7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97.6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9"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55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50" w:type="dxa"/>
            <w:gridSpan w:val="3"/>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650" w:type="dxa"/>
            <w:gridSpan w:val="3"/>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32.7</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ind w:firstLine="440" w:firstLineChars="2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其他农村生活救助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352.7</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206.2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73.6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72.2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220.5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1620"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88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2299901</w:t>
            </w:r>
          </w:p>
        </w:tc>
        <w:tc>
          <w:tcPr>
            <w:tcW w:w="3990" w:type="dxa"/>
            <w:gridSpan w:val="3"/>
            <w:tcBorders>
              <w:top w:val="nil"/>
              <w:left w:val="nil"/>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88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gridSpan w:val="2"/>
            <w:vAlign w:val="center"/>
          </w:tcPr>
          <w:p>
            <w:pPr>
              <w:widowControl/>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451" w:type="dxa"/>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3"/>
          <w:wAfter w:w="2706"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巫溪县凤凰镇人民政府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1763.5</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391.4</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391.4</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373.3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373.3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352.7</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352.7</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二十、粮油物资储备支出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二十一、其他支出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270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1777.5</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1215.7</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561.8</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1777.5</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kern w:val="0"/>
                <w:sz w:val="42"/>
                <w:szCs w:val="42"/>
              </w:rPr>
              <w:t>巫溪县凤凰镇人民政府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1"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1215.7</w:t>
            </w:r>
          </w:p>
        </w:tc>
        <w:tc>
          <w:tcPr>
            <w:tcW w:w="169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948.5</w:t>
            </w:r>
          </w:p>
        </w:tc>
        <w:tc>
          <w:tcPr>
            <w:tcW w:w="2075"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267.2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391.4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391.4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22.6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22.6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19.7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19.7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92"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323.9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323.9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282.8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282.8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41.1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财政事务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2010601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373.3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275.7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97.6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78.1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c>
          <w:tcPr>
            <w:tcW w:w="1695" w:type="dxa"/>
            <w:gridSpan w:val="4"/>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18.1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c>
          <w:tcPr>
            <w:tcW w:w="1695" w:type="dxa"/>
            <w:gridSpan w:val="4"/>
            <w:tcBorders>
              <w:top w:val="nil"/>
              <w:left w:val="nil"/>
              <w:bottom w:val="single" w:color="auto" w:sz="4" w:space="0"/>
              <w:right w:val="single" w:color="auto" w:sz="4" w:space="0"/>
            </w:tcBorders>
            <w:vAlign w:val="center"/>
          </w:tcPr>
          <w:p>
            <w:pPr>
              <w:widowControl/>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32.7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29.8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22.5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w:t>
            </w:r>
            <w:r>
              <w:rPr>
                <w:rFonts w:hint="eastAsia" w:ascii="仿宋" w:hAnsi="宋体" w:eastAsia="仿宋" w:cs="宋体"/>
                <w:color w:val="000000"/>
                <w:kern w:val="0"/>
                <w:sz w:val="22"/>
                <w:szCs w:val="22"/>
              </w:rPr>
              <w:t>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6</w:t>
            </w:r>
          </w:p>
        </w:tc>
      </w:tr>
      <w:tr>
        <w:tblPrEx>
          <w:tblLayout w:type="fixed"/>
          <w:tblCellMar>
            <w:top w:w="0" w:type="dxa"/>
            <w:left w:w="108" w:type="dxa"/>
            <w:bottom w:w="0" w:type="dxa"/>
            <w:right w:w="108" w:type="dxa"/>
          </w:tblCellMar>
        </w:tblPrEx>
        <w:trPr>
          <w:gridAfter w:val="1"/>
          <w:wAfter w:w="816" w:type="dxa"/>
          <w:trHeight w:val="542"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w:t>
            </w:r>
          </w:p>
        </w:tc>
      </w:tr>
      <w:tr>
        <w:tblPrEx>
          <w:tblLayout w:type="fixed"/>
          <w:tblCellMar>
            <w:top w:w="0" w:type="dxa"/>
            <w:left w:w="108" w:type="dxa"/>
            <w:bottom w:w="0" w:type="dxa"/>
            <w:right w:w="108" w:type="dxa"/>
          </w:tblCellMar>
        </w:tblPrEx>
        <w:trPr>
          <w:gridAfter w:val="1"/>
          <w:wAfter w:w="816" w:type="dxa"/>
          <w:trHeight w:val="542"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21.1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352.7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206.2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73.5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72.1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56.8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88.6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220.5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86.5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86.5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134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134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3.8</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0.2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31.3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31.3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31.3</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粮油物资储备支出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粮油事务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2220115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粮食风险基金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2296002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用于社会福利的彩票公益金支出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14</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其他支出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2299901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其他支出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kern w:val="0"/>
                <w:sz w:val="36"/>
                <w:szCs w:val="36"/>
              </w:rPr>
              <w:t>巫溪县凤凰镇人民政府一般公共预算财政拨款基本支出决算表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FF0000"/>
                <w:kern w:val="0"/>
                <w:sz w:val="22"/>
                <w:szCs w:val="22"/>
              </w:rPr>
            </w:pPr>
            <w:r>
              <w:rPr>
                <w:rFonts w:hint="eastAsia" w:ascii="仿宋" w:hAnsi="宋体" w:eastAsia="仿宋" w:cs="宋体"/>
                <w:color w:val="FF0000"/>
                <w:kern w:val="0"/>
                <w:sz w:val="22"/>
                <w:szCs w:val="22"/>
              </w:rPr>
              <w:t>948.4</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829.5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118.9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405</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405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143.7</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143.7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123</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17.2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社会保障缴费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绩效工资</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36.1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36.1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其他工资福利支出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58</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424.5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424.5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165.7</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19.2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生活救助</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208.3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208.3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118.9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118.9</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30202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印刷费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12.6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会议费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8.5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培训费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14.1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公务接待费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4.5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ind w:firstLine="220" w:firstLineChars="100"/>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30221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劳务费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31.2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福利费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公务用车运行维护费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其他交通费用</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2.4</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799"/>
        <w:gridCol w:w="1058"/>
        <w:gridCol w:w="637"/>
        <w:gridCol w:w="625"/>
        <w:gridCol w:w="331"/>
        <w:gridCol w:w="724"/>
        <w:gridCol w:w="152"/>
        <w:gridCol w:w="1108"/>
        <w:gridCol w:w="87"/>
        <w:gridCol w:w="897"/>
        <w:gridCol w:w="332"/>
        <w:gridCol w:w="484"/>
        <w:gridCol w:w="457"/>
        <w:gridCol w:w="236"/>
        <w:gridCol w:w="923"/>
        <w:gridCol w:w="34"/>
        <w:gridCol w:w="2306"/>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巫溪县凤凰镇人民政府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6"/>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6"/>
            <w:tcBorders>
              <w:top w:val="nil"/>
              <w:left w:val="nil"/>
              <w:bottom w:val="nil"/>
              <w:right w:val="nil"/>
            </w:tcBorders>
            <w:vAlign w:val="center"/>
          </w:tcPr>
          <w:p>
            <w:pPr>
              <w:widowControl/>
              <w:jc w:val="left"/>
              <w:rPr>
                <w:rFonts w:ascii="黑体" w:hAnsi="宋体" w:eastAsia="黑体" w:cs="宋体"/>
                <w:kern w:val="0"/>
                <w:sz w:val="24"/>
              </w:rPr>
            </w:pPr>
          </w:p>
        </w:tc>
        <w:tc>
          <w:tcPr>
            <w:tcW w:w="876" w:type="dxa"/>
            <w:gridSpan w:val="2"/>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6"/>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14</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14</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彩票公益金及对应专项债务收入安排的支出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14</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14</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2296002</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用于社会福利的彩票公益金支出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14</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14</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kern w:val="0"/>
                <w:sz w:val="28"/>
                <w:szCs w:val="28"/>
              </w:rPr>
              <w:t>凤凰镇人民政府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799" w:type="dxa"/>
            <w:tcBorders>
              <w:top w:val="nil"/>
              <w:left w:val="nil"/>
              <w:bottom w:val="nil"/>
              <w:right w:val="nil"/>
            </w:tcBorders>
            <w:vAlign w:val="bottom"/>
          </w:tcPr>
          <w:p>
            <w:pPr>
              <w:widowControl/>
              <w:jc w:val="left"/>
              <w:rPr>
                <w:rFonts w:ascii="宋体" w:cs="宋体"/>
                <w:color w:val="000000"/>
                <w:kern w:val="0"/>
                <w:sz w:val="28"/>
                <w:szCs w:val="28"/>
              </w:rPr>
            </w:pPr>
          </w:p>
        </w:tc>
        <w:tc>
          <w:tcPr>
            <w:tcW w:w="105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7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63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695"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680"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80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65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369"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66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69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680"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80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65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369" w:type="dxa"/>
            <w:gridSpan w:val="2"/>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79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69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4</w:t>
            </w:r>
          </w:p>
        </w:tc>
        <w:tc>
          <w:tcPr>
            <w:tcW w:w="1680"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4</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80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cs="宋体"/>
                <w:color w:val="000000"/>
                <w:kern w:val="0"/>
                <w:sz w:val="28"/>
                <w:szCs w:val="28"/>
              </w:rPr>
              <w:t>4</w:t>
            </w:r>
          </w:p>
        </w:tc>
        <w:tc>
          <w:tcPr>
            <w:tcW w:w="165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cs="宋体"/>
                <w:color w:val="000000"/>
                <w:kern w:val="0"/>
                <w:sz w:val="28"/>
                <w:szCs w:val="28"/>
              </w:rPr>
              <w:t>4</w:t>
            </w:r>
          </w:p>
        </w:tc>
        <w:tc>
          <w:tcPr>
            <w:tcW w:w="2369"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79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69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4</w:t>
            </w:r>
          </w:p>
        </w:tc>
        <w:tc>
          <w:tcPr>
            <w:tcW w:w="1680"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4</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p>
        </w:tc>
        <w:tc>
          <w:tcPr>
            <w:tcW w:w="1800" w:type="dxa"/>
            <w:gridSpan w:val="4"/>
            <w:tcBorders>
              <w:top w:val="nil"/>
              <w:left w:val="nil"/>
              <w:bottom w:val="single" w:color="000000" w:sz="4" w:space="0"/>
              <w:right w:val="nil"/>
            </w:tcBorders>
            <w:vAlign w:val="center"/>
          </w:tcPr>
          <w:p>
            <w:pPr>
              <w:widowControl/>
              <w:jc w:val="center"/>
              <w:rPr>
                <w:rFonts w:ascii="宋体" w:cs="宋体"/>
                <w:color w:val="000000"/>
                <w:kern w:val="0"/>
                <w:sz w:val="28"/>
                <w:szCs w:val="28"/>
              </w:rPr>
            </w:pPr>
            <w:r>
              <w:rPr>
                <w:rFonts w:hint="eastAsia" w:ascii="宋体" w:cs="宋体"/>
                <w:color w:val="000000"/>
                <w:kern w:val="0"/>
                <w:sz w:val="28"/>
                <w:szCs w:val="28"/>
              </w:rPr>
              <w:t>4</w:t>
            </w:r>
          </w:p>
        </w:tc>
        <w:tc>
          <w:tcPr>
            <w:tcW w:w="165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8"/>
                <w:szCs w:val="28"/>
              </w:rPr>
            </w:pPr>
            <w:r>
              <w:rPr>
                <w:rFonts w:hint="eastAsia" w:ascii="宋体" w:cs="宋体"/>
                <w:color w:val="000000"/>
                <w:kern w:val="0"/>
                <w:sz w:val="28"/>
                <w:szCs w:val="28"/>
              </w:rPr>
              <w:t>4</w:t>
            </w:r>
          </w:p>
        </w:tc>
        <w:tc>
          <w:tcPr>
            <w:tcW w:w="2369"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79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695" w:type="dxa"/>
            <w:gridSpan w:val="2"/>
            <w:tcBorders>
              <w:top w:val="nil"/>
              <w:left w:val="nil"/>
              <w:bottom w:val="nil"/>
              <w:right w:val="single" w:color="000000" w:sz="4" w:space="0"/>
            </w:tcBorders>
            <w:vAlign w:val="center"/>
          </w:tcPr>
          <w:p>
            <w:pPr>
              <w:widowControl/>
              <w:ind w:right="140"/>
              <w:jc w:val="right"/>
              <w:rPr>
                <w:rFonts w:ascii="宋体" w:cs="宋体"/>
                <w:color w:val="000000"/>
                <w:kern w:val="0"/>
                <w:sz w:val="28"/>
                <w:szCs w:val="28"/>
              </w:rPr>
            </w:pPr>
            <w:r>
              <w:rPr>
                <w:rFonts w:hint="eastAsia" w:ascii="宋体" w:hAnsi="宋体" w:cs="宋体"/>
                <w:color w:val="000000"/>
                <w:kern w:val="0"/>
                <w:sz w:val="28"/>
                <w:szCs w:val="28"/>
              </w:rPr>
              <w:t>　</w:t>
            </w:r>
          </w:p>
        </w:tc>
        <w:tc>
          <w:tcPr>
            <w:tcW w:w="1680"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0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p>
        </w:tc>
        <w:tc>
          <w:tcPr>
            <w:tcW w:w="165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rPr>
              <w:t xml:space="preserve"> </w:t>
            </w:r>
          </w:p>
        </w:tc>
        <w:tc>
          <w:tcPr>
            <w:tcW w:w="2369" w:type="dxa"/>
            <w:gridSpan w:val="2"/>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7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695"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680"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0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65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69"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13.5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9</w:t>
            </w:r>
          </w:p>
        </w:tc>
      </w:tr>
      <w:tr>
        <w:tblPrEx>
          <w:tblLayout w:type="fixed"/>
          <w:tblCellMar>
            <w:top w:w="0" w:type="dxa"/>
            <w:left w:w="108" w:type="dxa"/>
            <w:bottom w:w="0" w:type="dxa"/>
            <w:right w:w="108" w:type="dxa"/>
          </w:tblCellMar>
        </w:tblPrEx>
        <w:trPr>
          <w:trHeight w:val="314"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4.5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1024"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3.9pt;height:144pt;width:144pt;mso-position-horizontal:outside;mso-position-horizontal-relative:margin;mso-wrap-style:none;z-index:1024;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DZX0NEAAAAGAQAADwAA&#10;AAAAAAABACAAAAAiAAAAZHJzL2Rvd25yZXYueG1sUEsBAhQAFAAAAAgAh07iQEcA2sarAQAAVQMA&#10;AA4AAAAAAAAAAQAgAAAAIAEAAGRycy9lMm9Eb2MueG1sUEsFBgAAAAAGAAYAWQEAAD0FAAAAAA==&#10;">
              <v:fill on="f" focussize="0,0"/>
              <v:stroke on="f"/>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09085F"/>
    <w:rsid w:val="00093046"/>
    <w:rsid w:val="000F2367"/>
    <w:rsid w:val="00145831"/>
    <w:rsid w:val="002065C1"/>
    <w:rsid w:val="0020703B"/>
    <w:rsid w:val="00215A3D"/>
    <w:rsid w:val="00226F9B"/>
    <w:rsid w:val="00267B3A"/>
    <w:rsid w:val="002C2233"/>
    <w:rsid w:val="002F180F"/>
    <w:rsid w:val="00320708"/>
    <w:rsid w:val="0034540F"/>
    <w:rsid w:val="00350B6A"/>
    <w:rsid w:val="003A0E3E"/>
    <w:rsid w:val="003C6F0C"/>
    <w:rsid w:val="0041011A"/>
    <w:rsid w:val="00457B48"/>
    <w:rsid w:val="00550C3D"/>
    <w:rsid w:val="00564606"/>
    <w:rsid w:val="005A1607"/>
    <w:rsid w:val="005D15FF"/>
    <w:rsid w:val="005D624D"/>
    <w:rsid w:val="005E79FC"/>
    <w:rsid w:val="0060621D"/>
    <w:rsid w:val="006153F9"/>
    <w:rsid w:val="00627B59"/>
    <w:rsid w:val="00683FBF"/>
    <w:rsid w:val="006A1A69"/>
    <w:rsid w:val="006A28CB"/>
    <w:rsid w:val="00702491"/>
    <w:rsid w:val="007258CD"/>
    <w:rsid w:val="00760497"/>
    <w:rsid w:val="007728FA"/>
    <w:rsid w:val="007C748A"/>
    <w:rsid w:val="007F2B56"/>
    <w:rsid w:val="008A172E"/>
    <w:rsid w:val="00907ABC"/>
    <w:rsid w:val="00921713"/>
    <w:rsid w:val="009821F3"/>
    <w:rsid w:val="009A2AE7"/>
    <w:rsid w:val="009B416B"/>
    <w:rsid w:val="009E36DD"/>
    <w:rsid w:val="00A1511F"/>
    <w:rsid w:val="00A40F5A"/>
    <w:rsid w:val="00A55705"/>
    <w:rsid w:val="00A56D10"/>
    <w:rsid w:val="00A91EA4"/>
    <w:rsid w:val="00AF4016"/>
    <w:rsid w:val="00B92238"/>
    <w:rsid w:val="00BA5B03"/>
    <w:rsid w:val="00BF7F87"/>
    <w:rsid w:val="00C66F0F"/>
    <w:rsid w:val="00C87D5C"/>
    <w:rsid w:val="00CB673F"/>
    <w:rsid w:val="00D26DDE"/>
    <w:rsid w:val="00D412A9"/>
    <w:rsid w:val="00D465BA"/>
    <w:rsid w:val="00D63AE4"/>
    <w:rsid w:val="00D9207D"/>
    <w:rsid w:val="00DA1537"/>
    <w:rsid w:val="00DC5877"/>
    <w:rsid w:val="00E051F5"/>
    <w:rsid w:val="00E1385D"/>
    <w:rsid w:val="00E22774"/>
    <w:rsid w:val="00E4511A"/>
    <w:rsid w:val="00E570A8"/>
    <w:rsid w:val="00E77E89"/>
    <w:rsid w:val="00EB6764"/>
    <w:rsid w:val="00EC0D92"/>
    <w:rsid w:val="00ED5BE9"/>
    <w:rsid w:val="00ED7E81"/>
    <w:rsid w:val="00F36CE4"/>
    <w:rsid w:val="00F57332"/>
    <w:rsid w:val="00F855B2"/>
    <w:rsid w:val="00FA3288"/>
    <w:rsid w:val="00FD144D"/>
    <w:rsid w:val="00FF6DCE"/>
    <w:rsid w:val="00FF79F6"/>
    <w:rsid w:val="02A837E9"/>
    <w:rsid w:val="0380154B"/>
    <w:rsid w:val="04664A43"/>
    <w:rsid w:val="04716658"/>
    <w:rsid w:val="04B270C1"/>
    <w:rsid w:val="05D77224"/>
    <w:rsid w:val="0623601E"/>
    <w:rsid w:val="06385FC4"/>
    <w:rsid w:val="084C43AA"/>
    <w:rsid w:val="0A814349"/>
    <w:rsid w:val="0B441E89"/>
    <w:rsid w:val="0BD54FA3"/>
    <w:rsid w:val="0F2B146F"/>
    <w:rsid w:val="10254F0A"/>
    <w:rsid w:val="1091203B"/>
    <w:rsid w:val="11E164E5"/>
    <w:rsid w:val="11F62C07"/>
    <w:rsid w:val="12BB03C6"/>
    <w:rsid w:val="13BF21F2"/>
    <w:rsid w:val="13CA3E07"/>
    <w:rsid w:val="1889564E"/>
    <w:rsid w:val="19216AC6"/>
    <w:rsid w:val="19EF621A"/>
    <w:rsid w:val="1A547E5E"/>
    <w:rsid w:val="1D1E6052"/>
    <w:rsid w:val="217B46FD"/>
    <w:rsid w:val="21FE1453"/>
    <w:rsid w:val="24A948B4"/>
    <w:rsid w:val="27220E4A"/>
    <w:rsid w:val="287A4275"/>
    <w:rsid w:val="28855E8A"/>
    <w:rsid w:val="2907735C"/>
    <w:rsid w:val="29F74A66"/>
    <w:rsid w:val="2A63541A"/>
    <w:rsid w:val="2D0F4C79"/>
    <w:rsid w:val="2D9B3963"/>
    <w:rsid w:val="2E4B5422"/>
    <w:rsid w:val="2E7F3BD6"/>
    <w:rsid w:val="2FDC6090"/>
    <w:rsid w:val="30C93B1B"/>
    <w:rsid w:val="310B4584"/>
    <w:rsid w:val="31120AB3"/>
    <w:rsid w:val="31A359FC"/>
    <w:rsid w:val="323B26F8"/>
    <w:rsid w:val="33814F8D"/>
    <w:rsid w:val="35C80D5E"/>
    <w:rsid w:val="35E05D71"/>
    <w:rsid w:val="37910FBB"/>
    <w:rsid w:val="37A80BE0"/>
    <w:rsid w:val="39D236E8"/>
    <w:rsid w:val="3A1379D5"/>
    <w:rsid w:val="3C7207B9"/>
    <w:rsid w:val="3E0456CC"/>
    <w:rsid w:val="3E301A13"/>
    <w:rsid w:val="3E5B60DB"/>
    <w:rsid w:val="3F28582E"/>
    <w:rsid w:val="3F2A54AE"/>
    <w:rsid w:val="40FD2E2B"/>
    <w:rsid w:val="41896292"/>
    <w:rsid w:val="43251536"/>
    <w:rsid w:val="43713BB4"/>
    <w:rsid w:val="439E7EFB"/>
    <w:rsid w:val="44293363"/>
    <w:rsid w:val="46942157"/>
    <w:rsid w:val="47993E17"/>
    <w:rsid w:val="49825129"/>
    <w:rsid w:val="49A17BDC"/>
    <w:rsid w:val="4ABC5DAA"/>
    <w:rsid w:val="4ACA0BE3"/>
    <w:rsid w:val="4B5F0E37"/>
    <w:rsid w:val="4D472ED5"/>
    <w:rsid w:val="504925C9"/>
    <w:rsid w:val="50CC3A9C"/>
    <w:rsid w:val="516F6B28"/>
    <w:rsid w:val="51E868C0"/>
    <w:rsid w:val="52B54C41"/>
    <w:rsid w:val="54DE7749"/>
    <w:rsid w:val="56A62938"/>
    <w:rsid w:val="56BC6CDA"/>
    <w:rsid w:val="57ED4E4E"/>
    <w:rsid w:val="580D3184"/>
    <w:rsid w:val="5911172D"/>
    <w:rsid w:val="5A563FC2"/>
    <w:rsid w:val="5AA26640"/>
    <w:rsid w:val="5AAD49D1"/>
    <w:rsid w:val="5B7C3DA5"/>
    <w:rsid w:val="5C08720C"/>
    <w:rsid w:val="5E885FA6"/>
    <w:rsid w:val="5F2B1033"/>
    <w:rsid w:val="603C0E70"/>
    <w:rsid w:val="642C6B67"/>
    <w:rsid w:val="65C91E0B"/>
    <w:rsid w:val="65D43A20"/>
    <w:rsid w:val="669811DF"/>
    <w:rsid w:val="66C5413C"/>
    <w:rsid w:val="673A09E8"/>
    <w:rsid w:val="68754EED"/>
    <w:rsid w:val="692E469B"/>
    <w:rsid w:val="697A6D19"/>
    <w:rsid w:val="69C61397"/>
    <w:rsid w:val="69E676CD"/>
    <w:rsid w:val="6B3602F4"/>
    <w:rsid w:val="6BCE4FEF"/>
    <w:rsid w:val="6C303D8F"/>
    <w:rsid w:val="6C7147F8"/>
    <w:rsid w:val="6C9C0EC0"/>
    <w:rsid w:val="6EB02B29"/>
    <w:rsid w:val="7099044B"/>
    <w:rsid w:val="728124EA"/>
    <w:rsid w:val="73303587"/>
    <w:rsid w:val="73655FDF"/>
    <w:rsid w:val="73C70602"/>
    <w:rsid w:val="748B5DC2"/>
    <w:rsid w:val="76072D30"/>
    <w:rsid w:val="77B95F79"/>
    <w:rsid w:val="78247A6E"/>
    <w:rsid w:val="78BD4522"/>
    <w:rsid w:val="7A8F5AA2"/>
    <w:rsid w:val="7AD2618C"/>
    <w:rsid w:val="7B533262"/>
    <w:rsid w:val="7D9B7B51"/>
    <w:rsid w:val="7EC879A0"/>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paragraph" w:customStyle="1" w:styleId="7">
    <w:name w:val="列出段落2"/>
    <w:basedOn w:val="1"/>
    <w:uiPriority w:val="99"/>
    <w:pPr>
      <w:ind w:firstLine="420" w:firstLineChars="200"/>
    </w:pPr>
    <w:rPr>
      <w:rFonts w:ascii="Calibri" w:hAnsi="Calibri"/>
      <w:szCs w:val="22"/>
    </w:rPr>
  </w:style>
  <w:style w:type="character" w:customStyle="1" w:styleId="8">
    <w:name w:val="页脚 Char"/>
    <w:basedOn w:val="4"/>
    <w:link w:val="2"/>
    <w:semiHidden/>
    <w:uiPriority w:val="99"/>
    <w:rPr>
      <w:rFonts w:ascii="Times New Roman" w:hAnsi="Times New Roman"/>
      <w:sz w:val="18"/>
      <w:szCs w:val="18"/>
    </w:rPr>
  </w:style>
  <w:style w:type="character" w:customStyle="1" w:styleId="9">
    <w:name w:val="页眉 Char"/>
    <w:basedOn w:val="4"/>
    <w:link w:val="3"/>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68780-6FE7-4086-B986-98A2D2528468}">
  <ds:schemaRefs/>
</ds:datastoreItem>
</file>

<file path=docProps/app.xml><?xml version="1.0" encoding="utf-8"?>
<Properties xmlns="http://schemas.openxmlformats.org/officeDocument/2006/extended-properties" xmlns:vt="http://schemas.openxmlformats.org/officeDocument/2006/docPropsVTypes">
  <Template>Normal</Template>
  <Pages>26</Pages>
  <Words>1954</Words>
  <Characters>11139</Characters>
  <Lines>92</Lines>
  <Paragraphs>26</Paragraphs>
  <TotalTime>0</TotalTime>
  <ScaleCrop>false</ScaleCrop>
  <LinksUpToDate>false</LinksUpToDate>
  <CharactersWithSpaces>13067</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cp:lastPrinted>2016-10-09T02:59:00Z</cp:lastPrinted>
  <dcterms:modified xsi:type="dcterms:W3CDTF">2016-10-12T06:50:23Z</dcterms:modified>
  <dc:title>附件2：</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