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Hlk37239649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兰英府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兰英乡人民政府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关于印发《兰英乡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2020年秋冬季新冠肺炎疫情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防控工作方案》的通知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民委员会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、乡属单位、辖区企业：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现将《兰英乡2020年秋冬季新冠肺炎疫情防控工作方案》印发给你们，请结合工作实际，抓好贯彻落实。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兰英乡人民政府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2020年9月14日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u w:val="none" w:color="auto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u w:val="none" w:color="auto"/>
          <w:lang w:val="en-US" w:eastAsia="zh-CN"/>
        </w:rPr>
        <w:t>兰英乡2020年秋冬季</w:t>
      </w:r>
    </w:p>
    <w:bookmarkEnd w:id="1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u w:val="none" w:color="auto"/>
          <w:lang w:val="en-US" w:eastAsia="zh-CN"/>
        </w:rPr>
        <w:t>新冠肺炎疫情防控工作方案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为落细落实“四早”措施，进一步强化常态化防控举措，应对可能发生的秋冬季疫情流行，根据《巫溪县2020年秋冬季新冠肺炎疫情防控工作方案》（巫溪疫防组发〔2020〕13号），结合我乡实际，制定本方案。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加强宣传培训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请各村、辖区单位加大宣传力度，开展各类疫情防控培训，印制宣传资料，普及防控相关知识，督促辖区居民、单位职工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做好个人防护，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搞好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环境卫生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，提升自身防护水平。如非有必要，不到高、中风险地区去，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如有不适，及时就诊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并报告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同时加大舆情管控，引导广大群众不传谣、不造谣、不信谣。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坚持常态化防控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（一）全面摸排，外出返乡人员逐一登记。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各村要对辖区内高、中风险地区返乡人员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和入境人员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进行全面摸排（实行日报告制度，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联系人：何华维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），并逐户核实情况和如实登记。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对重点人群要做到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早发现、早报告、早隔离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、早治疗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一旦发现有疑似情况，立即上报乡人民政府处理（联系人：何华维）。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如因瞒报、虚报、迟报、漏报，导致发生重大疫情的，将严肃追责问责。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强化措施，抓紧抓实抓细网格化管理。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实行网格化管理员“五定”管理制度，各网格要定人员、定区域、定职责、定任务、定奖惩。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建立常态化工作机制，充分发挥村委会、网格化管理员等作用，落实重点人群管理措施。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做到网格边界清晰、职责主体明确、目标任务具体，把网格化管理抓紧抓细，落到实处。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落实责任，加强重点场所的管理。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按要求持续推进学校、卫生院、公共区域等重点场所的环境整治，落实清洁、消杀、通风工具和个人防护措施。加强住院病区管理，对出现发热、呼吸道症状、其他可疑症状的患者，及时报告乡人民政府处理。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三、强化疫情处置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（一）对标对表，加强重点人群监测管理。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按照“防输入”有关要求，继续对入境人员和国内重点地区返乡人员采取相关管控措施。对所有的密切接触者以及本地病例密切接触者的密切接触者，全部按要求实施集中隔离医学观察和核酸检测。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精准管控，发现疫情及时应对处置。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发生本地疫情或疑似疫情后，立即按规定启动应急响应，依法依规、精准划定防控区域范围至最小单元（疫情防控社级网格），按照乡《疫情防控应急预案》和要求，及时规范的采取交通管制、限制人群聚集、停工停业、核酸检测、强制隔离等措施，防止疫情扩散，最大限度的维护群众的生命安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四、做好应急准备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70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1.储备防控物资。各村、乡属单位和辖区企业要提前储备防控相关物资，以备不时之需。包括口罩、体温检测设备、消杀药品、防护服等。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70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落实隔离场所。明确功能分区；做好环境消杀；落实健康监测、管理、心理疏导、消防安全等工作人员，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明确职责和工作任务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70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3.举行应急演练。检验突发情况下的各种应对措施是否有效，增强应急处置和协同能力。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70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4.重点区域消毒。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各村、辖区单位要购置足量消毒药品，安排专人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对重点区域定期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。请卫生院做好技术指导。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C7E22"/>
    <w:multiLevelType w:val="singleLevel"/>
    <w:tmpl w:val="900C7E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637D1F"/>
    <w:multiLevelType w:val="singleLevel"/>
    <w:tmpl w:val="D4637D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AEC19B"/>
    <w:multiLevelType w:val="singleLevel"/>
    <w:tmpl w:val="38AEC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02EB"/>
    <w:rsid w:val="01D57F73"/>
    <w:rsid w:val="064B0BA0"/>
    <w:rsid w:val="0682462F"/>
    <w:rsid w:val="0798081F"/>
    <w:rsid w:val="0862242B"/>
    <w:rsid w:val="0A1B4BBC"/>
    <w:rsid w:val="0EB52B3C"/>
    <w:rsid w:val="0EDB201C"/>
    <w:rsid w:val="105D2F7E"/>
    <w:rsid w:val="1A0B19B4"/>
    <w:rsid w:val="1BC356F8"/>
    <w:rsid w:val="1C903CAD"/>
    <w:rsid w:val="1D3C06B5"/>
    <w:rsid w:val="1FAD6D24"/>
    <w:rsid w:val="214C4DD2"/>
    <w:rsid w:val="26232CA6"/>
    <w:rsid w:val="27DF5572"/>
    <w:rsid w:val="286B17ED"/>
    <w:rsid w:val="28B34829"/>
    <w:rsid w:val="2915646F"/>
    <w:rsid w:val="2AF169C6"/>
    <w:rsid w:val="2BB531E4"/>
    <w:rsid w:val="2C360DA4"/>
    <w:rsid w:val="2DEE6D21"/>
    <w:rsid w:val="2E4F3138"/>
    <w:rsid w:val="30B01F2B"/>
    <w:rsid w:val="3468524F"/>
    <w:rsid w:val="37312A4E"/>
    <w:rsid w:val="37716614"/>
    <w:rsid w:val="39305FD6"/>
    <w:rsid w:val="39BD5D82"/>
    <w:rsid w:val="3A047B7B"/>
    <w:rsid w:val="3B1B2691"/>
    <w:rsid w:val="46AF79EF"/>
    <w:rsid w:val="499B7710"/>
    <w:rsid w:val="49A35233"/>
    <w:rsid w:val="4A6B6B88"/>
    <w:rsid w:val="4ABD0ED7"/>
    <w:rsid w:val="4D98601A"/>
    <w:rsid w:val="4DB27F7B"/>
    <w:rsid w:val="4F6B3712"/>
    <w:rsid w:val="4F8B3D23"/>
    <w:rsid w:val="4FC01240"/>
    <w:rsid w:val="51930CB4"/>
    <w:rsid w:val="52D27EB5"/>
    <w:rsid w:val="532A2490"/>
    <w:rsid w:val="53732197"/>
    <w:rsid w:val="54983101"/>
    <w:rsid w:val="54D233F7"/>
    <w:rsid w:val="56AC392B"/>
    <w:rsid w:val="576875B1"/>
    <w:rsid w:val="58331FCF"/>
    <w:rsid w:val="5927595F"/>
    <w:rsid w:val="5B1366FF"/>
    <w:rsid w:val="5B6E0C6E"/>
    <w:rsid w:val="5D1E6DD8"/>
    <w:rsid w:val="5DD65A48"/>
    <w:rsid w:val="5EF76866"/>
    <w:rsid w:val="5F2A022A"/>
    <w:rsid w:val="6769026F"/>
    <w:rsid w:val="694D72E7"/>
    <w:rsid w:val="6A9A7F24"/>
    <w:rsid w:val="6ABD03D1"/>
    <w:rsid w:val="71D1357B"/>
    <w:rsid w:val="722627EF"/>
    <w:rsid w:val="74583EB6"/>
    <w:rsid w:val="77146D05"/>
    <w:rsid w:val="79965681"/>
    <w:rsid w:val="7CFC64A5"/>
    <w:rsid w:val="7EF91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宋体"/>
      <w:kern w:val="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宋体"/>
      <w:sz w:val="24"/>
    </w:rPr>
  </w:style>
  <w:style w:type="paragraph" w:customStyle="1" w:styleId="9">
    <w:name w:val="空两格正文"/>
    <w:basedOn w:val="1"/>
    <w:next w:val="1"/>
    <w:qFormat/>
    <w:uiPriority w:val="0"/>
    <w:pPr>
      <w:ind w:firstLine="632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兰英乡</cp:lastModifiedBy>
  <cp:lastPrinted>2022-03-20T03:27:00Z</cp:lastPrinted>
  <dcterms:modified xsi:type="dcterms:W3CDTF">2022-07-06T07:21:54Z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