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cs="方正小标宋_GBK"/>
          <w:color w:val="FF0000"/>
          <w:sz w:val="96"/>
          <w:szCs w:val="96"/>
        </w:rPr>
      </w:pPr>
    </w:p>
    <w:p>
      <w:pPr>
        <w:rPr>
          <w:rFonts w:ascii="Times New Roman" w:hAnsi="Times New Roman" w:eastAsia="方正小标宋_GBK" w:cs="方正小标宋_GBK"/>
          <w:color w:val="FF0000"/>
          <w:sz w:val="44"/>
          <w:szCs w:val="44"/>
        </w:rPr>
      </w:pPr>
    </w:p>
    <w:p>
      <w:pPr>
        <w:jc w:val="center"/>
        <w:rPr>
          <w:rFonts w:ascii="Times New Roman" w:hAnsi="Times New Roman" w:eastAsia="方正小标宋_GBK" w:cs="方正小标宋_GBK"/>
          <w:color w:val="FF0000"/>
          <w:spacing w:val="45"/>
          <w:w w:val="60"/>
          <w:sz w:val="144"/>
          <w:szCs w:val="96"/>
        </w:rPr>
      </w:pPr>
      <w:r>
        <w:rPr>
          <w:rFonts w:ascii="Times New Roman" w:hAnsi="Times New Roman"/>
          <w:sz w:val="144"/>
        </w:rPr>
        <mc:AlternateContent>
          <mc:Choice Requires="wps">
            <w:drawing>
              <wp:anchor distT="0" distB="0" distL="114300" distR="114300" simplePos="0" relativeHeight="251660288" behindDoc="0" locked="0" layoutInCell="1" allowOverlap="1">
                <wp:simplePos x="0" y="0"/>
                <wp:positionH relativeFrom="column">
                  <wp:posOffset>1616075</wp:posOffset>
                </wp:positionH>
                <wp:positionV relativeFrom="paragraph">
                  <wp:posOffset>1417320</wp:posOffset>
                </wp:positionV>
                <wp:extent cx="2230755" cy="420370"/>
                <wp:effectExtent l="0" t="0" r="17145" b="17780"/>
                <wp:wrapNone/>
                <wp:docPr id="4" name="文本框 4"/>
                <wp:cNvGraphicFramePr/>
                <a:graphic xmlns:a="http://schemas.openxmlformats.org/drawingml/2006/main">
                  <a:graphicData uri="http://schemas.microsoft.com/office/word/2010/wordprocessingShape">
                    <wps:wsp>
                      <wps:cNvSpPr txBox="1"/>
                      <wps:spPr>
                        <a:xfrm>
                          <a:off x="2949575" y="4159250"/>
                          <a:ext cx="2230755" cy="420370"/>
                        </a:xfrm>
                        <a:prstGeom prst="rect">
                          <a:avLst/>
                        </a:prstGeom>
                        <a:solidFill>
                          <a:srgbClr val="FFFFFF"/>
                        </a:solidFill>
                        <a:ln w="6350">
                          <a:noFill/>
                        </a:ln>
                        <a:effectLst/>
                      </wps:spPr>
                      <wps:txbx>
                        <w:txbxContent>
                          <w:p>
                            <w:pPr>
                              <w:spacing w:line="5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通城府发〔202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25pt;margin-top:111.6pt;height:33.1pt;width:175.65pt;z-index:251660288;mso-width-relative:page;mso-height-relative:page;" fillcolor="#FFFFFF" filled="t" stroked="f" coordsize="21600,21600" o:gfxdata="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lIZ39YAAAALAQAADwAAAAAAAAABACAAAAAiAAAAZHJzL2Rvd25yZXYueG1sUEsBAhQAFAAAAAgA&#10;h07iQFTqoK9gAgAAqQQAAA4AAAAAAAAAAQAgAAAAJQEAAGRycy9lMm9Eb2MueG1sUEsFBgAAAAAG&#10;AAYAWQEAAPcFAAAAAA==&#10;">
                <v:fill on="t" focussize="0,0"/>
                <v:stroke on="f" weight="0.5pt"/>
                <v:imagedata o:title=""/>
                <o:lock v:ext="edit" aspectratio="f"/>
                <v:textbox>
                  <w:txbxContent>
                    <w:p>
                      <w:pPr>
                        <w:spacing w:line="5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通城府发〔202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号</w:t>
                      </w:r>
                    </w:p>
                    <w:p/>
                  </w:txbxContent>
                </v:textbox>
              </v:shape>
            </w:pict>
          </mc:Fallback>
        </mc:AlternateContent>
      </w:r>
    </w:p>
    <w:p>
      <w:pPr>
        <w:jc w:val="center"/>
        <w:rPr>
          <w:rFonts w:ascii="Times New Roman" w:hAnsi="Times New Roman" w:eastAsia="方正小标宋_GBK" w:cs="方正小标宋_GBK"/>
          <w:color w:val="FF0000"/>
          <w:spacing w:val="45"/>
          <w:w w:val="60"/>
          <w:sz w:val="32"/>
          <w:szCs w:val="32"/>
        </w:rPr>
      </w:pPr>
    </w:p>
    <w:p>
      <w:pPr>
        <w:keepNext w:val="0"/>
        <w:keepLines w:val="0"/>
        <w:pageBreakBefore w:val="0"/>
        <w:widowControl w:val="0"/>
        <w:kinsoku/>
        <w:wordWrap w:val="0"/>
        <w:overflowPunct/>
        <w:topLinePunct w:val="0"/>
        <w:autoSpaceDE/>
        <w:autoSpaceDN/>
        <w:bidi w:val="0"/>
        <w:adjustRightInd w:val="0"/>
        <w:snapToGrid w:val="0"/>
        <w:spacing w:line="594" w:lineRule="exact"/>
        <w:jc w:val="both"/>
        <w:textAlignment w:val="auto"/>
        <w:rPr>
          <w:rFonts w:hint="eastAsia" w:ascii="Times New Roman" w:hAnsi="Times New Roman" w:eastAsia="方正小标宋_GBK" w:cs="方正小标宋_GBK"/>
          <w:b w:val="0"/>
          <w:bCs w:val="0"/>
          <w:sz w:val="44"/>
          <w:szCs w:val="44"/>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before="579" w:beforeLines="200" w:line="594" w:lineRule="exact"/>
        <w:jc w:val="center"/>
        <w:textAlignment w:val="auto"/>
        <w:rPr>
          <w:rFonts w:hint="eastAsia" w:ascii="Times New Roman" w:hAnsi="Times New Roman" w:eastAsia="方正小标宋_GBK"/>
          <w:b w:val="0"/>
          <w:bCs w:val="0"/>
          <w:sz w:val="44"/>
          <w:szCs w:val="44"/>
          <w:lang w:val="en-US" w:eastAsia="zh-CN"/>
        </w:rPr>
      </w:pPr>
      <w:r>
        <w:rPr>
          <w:rFonts w:hint="eastAsia" w:ascii="Times New Roman" w:hAnsi="Times New Roman" w:eastAsia="方正小标宋_GBK"/>
          <w:b w:val="0"/>
          <w:bCs w:val="0"/>
          <w:sz w:val="44"/>
          <w:szCs w:val="44"/>
          <w:lang w:val="en-US" w:eastAsia="zh-CN"/>
        </w:rPr>
        <w:t>通城镇人民政府</w:t>
      </w:r>
    </w:p>
    <w:p>
      <w:pPr>
        <w:keepNext w:val="0"/>
        <w:keepLines w:val="0"/>
        <w:pageBreakBefore w:val="0"/>
        <w:widowControl w:val="0"/>
        <w:kinsoku/>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spacing w:val="-11"/>
          <w:sz w:val="44"/>
        </w:rPr>
      </w:pPr>
      <w:r>
        <w:rPr>
          <w:rFonts w:hint="eastAsia" w:ascii="方正小标宋_GBK" w:hAnsi="方正小标宋_GBK" w:eastAsia="方正小标宋_GBK"/>
          <w:spacing w:val="-11"/>
          <w:sz w:val="44"/>
        </w:rPr>
        <w:t>关于落实脱贫劳动力跨区域交通补助政策的</w:t>
      </w:r>
    </w:p>
    <w:p>
      <w:pPr>
        <w:keepNext w:val="0"/>
        <w:keepLines w:val="0"/>
        <w:pageBreakBefore w:val="0"/>
        <w:widowControl w:val="0"/>
        <w:kinsoku/>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sz w:val="44"/>
        </w:rPr>
      </w:pPr>
      <w:r>
        <w:rPr>
          <w:rFonts w:hint="eastAsia" w:ascii="方正小标宋_GBK" w:hAnsi="方正小标宋_GBK" w:eastAsia="方正小标宋_GBK"/>
          <w:spacing w:val="-11"/>
          <w:sz w:val="44"/>
          <w:lang w:eastAsia="zh-CN"/>
        </w:rPr>
        <w:t>补充</w:t>
      </w:r>
      <w:r>
        <w:rPr>
          <w:rFonts w:hint="eastAsia" w:ascii="方正小标宋_GBK" w:hAnsi="方正小标宋_GBK" w:eastAsia="方正小标宋_GBK"/>
          <w:sz w:val="44"/>
        </w:rPr>
        <w:t>通知</w:t>
      </w:r>
    </w:p>
    <w:p>
      <w:pPr>
        <w:keepNext w:val="0"/>
        <w:keepLines w:val="0"/>
        <w:pageBreakBefore w:val="0"/>
        <w:widowControl w:val="0"/>
        <w:kinsoku/>
        <w:wordWrap/>
        <w:overflowPunct/>
        <w:topLinePunct/>
        <w:autoSpaceDE w:val="0"/>
        <w:autoSpaceDN/>
        <w:bidi w:val="0"/>
        <w:spacing w:line="578" w:lineRule="exact"/>
        <w:ind w:left="0" w:leftChars="0" w:right="0" w:rightChars="0"/>
        <w:jc w:val="both"/>
        <w:textAlignment w:val="auto"/>
        <w:rPr>
          <w:rFonts w:hint="default" w:ascii="Times New Roman" w:hAnsi="Times New Roman" w:eastAsia="方正仿宋_GBK" w:cs="Times New Roman"/>
          <w:sz w:val="32"/>
          <w:szCs w:val="32"/>
        </w:rPr>
      </w:pPr>
    </w:p>
    <w:p>
      <w:pPr>
        <w:widowControl w:val="0"/>
        <w:tabs>
          <w:tab w:val="left" w:pos="506"/>
        </w:tabs>
        <w:snapToGrid w:val="0"/>
        <w:spacing w:line="578" w:lineRule="exact"/>
        <w:textAlignment w:val="baseline"/>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各</w:t>
      </w:r>
      <w:r>
        <w:rPr>
          <w:rFonts w:hint="default" w:ascii="Times New Roman" w:hAnsi="Times New Roman" w:eastAsia="方正仿宋_GBK" w:cs="Times New Roman"/>
          <w:color w:val="auto"/>
          <w:sz w:val="32"/>
          <w:lang w:val="en-US" w:eastAsia="zh-CN"/>
        </w:rPr>
        <w:t>村</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社区</w:t>
      </w:r>
      <w:r>
        <w:rPr>
          <w:rFonts w:hint="default" w:ascii="Times New Roman" w:hAnsi="Times New Roman" w:eastAsia="方正仿宋_GBK" w:cs="Times New Roman"/>
          <w:color w:val="auto"/>
          <w:sz w:val="32"/>
          <w:lang w:eastAsia="zh-CN"/>
        </w:rPr>
        <w:t>）：</w:t>
      </w:r>
    </w:p>
    <w:p>
      <w:pPr>
        <w:widowControl w:val="0"/>
        <w:spacing w:line="578" w:lineRule="exact"/>
        <w:ind w:firstLine="640" w:firstLineChars="200"/>
        <w:rPr>
          <w:rFonts w:hint="default" w:ascii="Times New Roman" w:hAnsi="Times New Roman" w:eastAsia="方正黑体_GBK" w:cs="Times New Roman"/>
          <w:color w:val="auto"/>
          <w:sz w:val="32"/>
        </w:rPr>
      </w:pPr>
      <w:r>
        <w:rPr>
          <w:rFonts w:hint="default" w:ascii="Times New Roman" w:hAnsi="Times New Roman" w:eastAsia="方正仿宋_GBK" w:cs="Times New Roman"/>
          <w:color w:val="auto"/>
          <w:sz w:val="32"/>
        </w:rPr>
        <w:t>为贯彻党中央、国务院决策部署和市委、市政府</w:t>
      </w:r>
      <w:r>
        <w:rPr>
          <w:rFonts w:hint="default" w:ascii="Times New Roman" w:hAnsi="Times New Roman" w:eastAsia="方正仿宋_GBK" w:cs="Times New Roman"/>
          <w:color w:val="auto"/>
          <w:sz w:val="32"/>
          <w:lang w:eastAsia="zh-CN"/>
        </w:rPr>
        <w:t>，县委、县政府</w:t>
      </w:r>
      <w:r>
        <w:rPr>
          <w:rFonts w:hint="default" w:ascii="Times New Roman" w:hAnsi="Times New Roman" w:eastAsia="方正仿宋_GBK" w:cs="Times New Roman"/>
          <w:color w:val="auto"/>
          <w:sz w:val="32"/>
        </w:rPr>
        <w:t>工作要求，</w:t>
      </w:r>
      <w:r>
        <w:rPr>
          <w:rFonts w:hint="default" w:ascii="Times New Roman" w:hAnsi="Times New Roman" w:eastAsia="方正仿宋_GBK" w:cs="Times New Roman"/>
          <w:color w:val="000000"/>
          <w:kern w:val="0"/>
          <w:sz w:val="32"/>
          <w:lang w:val="en-US" w:eastAsia="zh-CN"/>
        </w:rPr>
        <w:t>进一步提升政策可及性，促进脱贫人口（含防止返贫监测对象，</w:t>
      </w:r>
      <w:r>
        <w:rPr>
          <w:rFonts w:hint="default" w:ascii="Times New Roman" w:hAnsi="Times New Roman" w:eastAsia="方正仿宋_GBK" w:cs="Times New Roman"/>
          <w:color w:val="000000"/>
          <w:sz w:val="32"/>
        </w:rPr>
        <w:t>下同）外出务工就业，</w:t>
      </w:r>
      <w:r>
        <w:rPr>
          <w:rFonts w:hint="default" w:ascii="Times New Roman" w:hAnsi="Times New Roman" w:eastAsia="方正仿宋_GBK" w:cs="Times New Roman"/>
          <w:color w:val="auto"/>
          <w:sz w:val="32"/>
        </w:rPr>
        <w:t>按照</w:t>
      </w:r>
      <w:r>
        <w:rPr>
          <w:rFonts w:hint="default" w:ascii="Times New Roman" w:hAnsi="Times New Roman" w:eastAsia="方正仿宋_GBK" w:cs="Times New Roman"/>
          <w:color w:val="auto"/>
          <w:sz w:val="32"/>
          <w:lang w:eastAsia="zh-CN"/>
        </w:rPr>
        <w:t>重庆市人力资源和社会保障局重庆市财政局重庆市乡村振兴局</w:t>
      </w:r>
      <w:r>
        <w:rPr>
          <w:rFonts w:hint="default" w:ascii="Times New Roman" w:hAnsi="Times New Roman" w:eastAsia="方正仿宋_GBK" w:cs="Times New Roman"/>
          <w:color w:val="auto"/>
          <w:sz w:val="32"/>
        </w:rPr>
        <w:t>《关于</w:t>
      </w:r>
      <w:r>
        <w:rPr>
          <w:rFonts w:hint="default" w:ascii="Times New Roman" w:hAnsi="Times New Roman" w:eastAsia="方正仿宋_GBK" w:cs="Times New Roman"/>
          <w:color w:val="auto"/>
          <w:sz w:val="32"/>
          <w:lang w:eastAsia="zh-CN"/>
        </w:rPr>
        <w:t>调整跨区域交通补助政策</w:t>
      </w:r>
      <w:r>
        <w:rPr>
          <w:rFonts w:hint="default" w:ascii="Times New Roman" w:hAnsi="Times New Roman" w:eastAsia="方正仿宋_GBK" w:cs="Times New Roman"/>
          <w:color w:val="auto"/>
          <w:sz w:val="32"/>
        </w:rPr>
        <w:t>的通知》（渝人社〔202</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281</w:t>
      </w:r>
      <w:r>
        <w:rPr>
          <w:rFonts w:hint="default" w:ascii="Times New Roman" w:hAnsi="Times New Roman" w:eastAsia="方正仿宋_GBK" w:cs="Times New Roman"/>
          <w:color w:val="auto"/>
          <w:sz w:val="32"/>
        </w:rPr>
        <w:t>号）</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关于进一步做好跨区域交通补助政策落实工作的补充通知</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000000"/>
          <w:kern w:val="0"/>
          <w:sz w:val="32"/>
          <w:lang w:val="en-US" w:eastAsia="zh-CN"/>
        </w:rPr>
        <w:t>渝人社〔</w:t>
      </w:r>
      <w:r>
        <w:rPr>
          <w:rFonts w:hint="default" w:ascii="Times New Roman" w:hAnsi="Times New Roman" w:cs="Times New Roman"/>
          <w:color w:val="000000"/>
          <w:kern w:val="0"/>
          <w:sz w:val="32"/>
          <w:lang w:val="en-US" w:eastAsia="zh-CN"/>
        </w:rPr>
        <w:t>2023</w:t>
      </w:r>
      <w:r>
        <w:rPr>
          <w:rFonts w:hint="default" w:ascii="Times New Roman" w:hAnsi="Times New Roman" w:eastAsia="方正仿宋_GBK" w:cs="Times New Roman"/>
          <w:color w:val="000000"/>
          <w:kern w:val="0"/>
          <w:sz w:val="32"/>
          <w:lang w:val="en-US" w:eastAsia="zh-CN"/>
        </w:rPr>
        <w:t>〕</w:t>
      </w:r>
      <w:r>
        <w:rPr>
          <w:rFonts w:hint="default" w:ascii="Times New Roman" w:hAnsi="Times New Roman" w:cs="Times New Roman"/>
          <w:color w:val="000000"/>
          <w:kern w:val="0"/>
          <w:sz w:val="32"/>
          <w:lang w:val="en-US" w:eastAsia="zh-CN"/>
        </w:rPr>
        <w:t>477</w:t>
      </w:r>
      <w:r>
        <w:rPr>
          <w:rFonts w:hint="default" w:ascii="Times New Roman" w:hAnsi="Times New Roman" w:eastAsia="方正仿宋_GBK" w:cs="Times New Roman"/>
          <w:color w:val="000000"/>
          <w:kern w:val="0"/>
          <w:sz w:val="32"/>
          <w:lang w:val="en-US" w:eastAsia="zh-CN"/>
        </w:rPr>
        <w:t>号</w:t>
      </w:r>
      <w:r>
        <w:rPr>
          <w:rFonts w:hint="default" w:ascii="Times New Roman" w:hAnsi="Times New Roman" w:eastAsia="方正仿宋_GBK" w:cs="Times New Roman"/>
          <w:color w:val="auto"/>
          <w:sz w:val="32"/>
          <w:lang w:eastAsia="zh-CN"/>
        </w:rPr>
        <w:t>）有关精神，结合我</w:t>
      </w:r>
      <w:r>
        <w:rPr>
          <w:rFonts w:hint="default" w:ascii="Times New Roman" w:hAnsi="Times New Roman" w:eastAsia="方正仿宋_GBK" w:cs="Times New Roman"/>
          <w:color w:val="auto"/>
          <w:sz w:val="32"/>
          <w:lang w:val="en-US" w:eastAsia="zh-CN"/>
        </w:rPr>
        <w:t>镇</w:t>
      </w:r>
      <w:r>
        <w:rPr>
          <w:rFonts w:hint="default" w:ascii="Times New Roman" w:hAnsi="Times New Roman" w:eastAsia="方正仿宋_GBK" w:cs="Times New Roman"/>
          <w:color w:val="auto"/>
          <w:sz w:val="32"/>
          <w:lang w:eastAsia="zh-CN"/>
        </w:rPr>
        <w:t>实际，</w:t>
      </w:r>
      <w:r>
        <w:rPr>
          <w:rFonts w:hint="default" w:ascii="Times New Roman" w:hAnsi="Times New Roman" w:eastAsia="方正仿宋_GBK" w:cs="Times New Roman"/>
          <w:color w:val="auto"/>
          <w:sz w:val="32"/>
        </w:rPr>
        <w:t>现就继续落实跨区域交通补助政策相关事宜通知如下：</w:t>
      </w:r>
    </w:p>
    <w:p>
      <w:pPr>
        <w:widowControl w:val="0"/>
        <w:spacing w:line="578" w:lineRule="exact"/>
        <w:ind w:firstLine="640" w:firstLineChars="200"/>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一、补助对象</w:t>
      </w:r>
    </w:p>
    <w:p>
      <w:pPr>
        <w:widowControl w:val="0"/>
        <w:spacing w:line="578" w:lineRule="exact"/>
        <w:ind w:firstLine="640" w:firstLineChars="200"/>
        <w:textAlignment w:val="baseline"/>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当年到市内县外、市外就业的我</w:t>
      </w:r>
      <w:r>
        <w:rPr>
          <w:rFonts w:hint="default" w:ascii="Times New Roman" w:hAnsi="Times New Roman" w:eastAsia="方正仿宋_GBK" w:cs="Times New Roman"/>
          <w:color w:val="auto"/>
          <w:sz w:val="32"/>
          <w:lang w:eastAsia="zh-CN"/>
        </w:rPr>
        <w:t>县</w:t>
      </w:r>
      <w:r>
        <w:rPr>
          <w:rFonts w:hint="default" w:ascii="Times New Roman" w:hAnsi="Times New Roman" w:eastAsia="方正仿宋_GBK" w:cs="Times New Roman"/>
          <w:color w:val="auto"/>
          <w:sz w:val="32"/>
        </w:rPr>
        <w:t>户籍脱贫人口（即16周岁以上、有劳动能力的脱贫人口，以下简称脱贫人口）。</w:t>
      </w:r>
    </w:p>
    <w:p>
      <w:pPr>
        <w:widowControl w:val="0"/>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lang w:val="en-US" w:eastAsia="zh-CN"/>
        </w:rPr>
        <w:t>二</w:t>
      </w:r>
      <w:r>
        <w:rPr>
          <w:rFonts w:hint="default" w:ascii="Times New Roman" w:hAnsi="Times New Roman" w:eastAsia="方正黑体_GBK" w:cs="Times New Roman"/>
          <w:sz w:val="32"/>
        </w:rPr>
        <w:t>、补助标准</w:t>
      </w:r>
    </w:p>
    <w:p>
      <w:pPr>
        <w:widowControl w:val="0"/>
        <w:spacing w:line="578"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楷体_GBK" w:cs="Times New Roman"/>
          <w:sz w:val="32"/>
          <w:lang w:eastAsia="zh-CN"/>
        </w:rPr>
        <w:t>（一）</w:t>
      </w:r>
      <w:r>
        <w:rPr>
          <w:rFonts w:hint="default" w:ascii="Times New Roman" w:hAnsi="Times New Roman" w:eastAsia="方正仿宋_GBK" w:cs="Times New Roman"/>
          <w:sz w:val="32"/>
        </w:rPr>
        <w:t>能提供报销凭证的脱贫人口，按外出务工乘坐火车硬座、高铁（动车）二等座和省际（县际）班车客运的往返票据据实补助</w:t>
      </w:r>
      <w:r>
        <w:rPr>
          <w:rFonts w:hint="default" w:ascii="Times New Roman" w:hAnsi="Times New Roman" w:eastAsia="方正仿宋_GBK" w:cs="Times New Roman"/>
          <w:sz w:val="32"/>
          <w:lang w:eastAsia="zh-CN"/>
        </w:rPr>
        <w:t>。</w:t>
      </w:r>
    </w:p>
    <w:p>
      <w:pPr>
        <w:widowControl w:val="0"/>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lang w:eastAsia="zh-CN"/>
        </w:rPr>
        <w:t>（二）</w:t>
      </w:r>
      <w:r>
        <w:rPr>
          <w:rFonts w:hint="default" w:ascii="Times New Roman" w:hAnsi="Times New Roman" w:eastAsia="方正仿宋_GBK" w:cs="Times New Roman"/>
          <w:sz w:val="32"/>
        </w:rPr>
        <w:t>对无法提供报销凭证的脱贫人口，按市内县外就业50元、到市外就业</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00元的标准给予定额补助</w:t>
      </w:r>
      <w:r>
        <w:rPr>
          <w:rFonts w:hint="default" w:ascii="Times New Roman" w:hAnsi="Times New Roman" w:eastAsia="方正仿宋_GBK" w:cs="Times New Roman"/>
          <w:sz w:val="32"/>
          <w:lang w:eastAsia="zh-CN"/>
        </w:rPr>
        <w:t>（补贴标准按市局文件调整）</w:t>
      </w:r>
      <w:r>
        <w:rPr>
          <w:rFonts w:hint="default" w:ascii="Times New Roman" w:hAnsi="Times New Roman" w:eastAsia="方正仿宋_GBK" w:cs="Times New Roman"/>
          <w:sz w:val="32"/>
        </w:rPr>
        <w:t>，每年仅可享受一次。</w:t>
      </w:r>
    </w:p>
    <w:p>
      <w:pPr>
        <w:widowControl w:val="0"/>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三</w:t>
      </w:r>
      <w:r>
        <w:rPr>
          <w:rFonts w:hint="default" w:ascii="Times New Roman" w:hAnsi="Times New Roman" w:eastAsia="方正黑体_GBK" w:cs="Times New Roman"/>
          <w:sz w:val="32"/>
        </w:rPr>
        <w:t>、补助程序</w:t>
      </w:r>
    </w:p>
    <w:p>
      <w:pPr>
        <w:widowControl w:val="0"/>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为方便脱贫人口及时享受跨区域交通补助，全面推行</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免申即享</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模式，按以下程序办理：</w:t>
      </w:r>
    </w:p>
    <w:p>
      <w:pPr>
        <w:pStyle w:val="13"/>
        <w:widowControl w:val="0"/>
        <w:numPr>
          <w:ilvl w:val="0"/>
          <w:numId w:val="1"/>
        </w:numPr>
        <w:spacing w:line="578" w:lineRule="exact"/>
        <w:ind w:firstLine="64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数据推送。</w:t>
      </w:r>
      <w:r>
        <w:rPr>
          <w:rFonts w:hint="default" w:ascii="Times New Roman" w:hAnsi="Times New Roman" w:eastAsia="方正仿宋_GBK" w:cs="Times New Roman"/>
          <w:color w:val="000000"/>
          <w:sz w:val="32"/>
        </w:rPr>
        <w:t>镇成果巩固岗指导各村（社区）及时准确更新全国防止返贫监测系统中脱贫人口外出务工实名制信息，按月直接在系统中提取补助发放人员数据推送至镇社会保障岗。各村（社区）要充分发挥脱贫户所在村社干部和劳务经纪人力量，加强务工信息核实部门（成果巩固岗）与务工补贴发放部门（社会保障岗）配合，共同认定《交通补助花名册数据推送表》（附件），并由成果巩固岗每月25日将电子档、签章扫描件报送至乡村振兴局，确保跨区域交通补助的真实、准确和完整。</w:t>
      </w:r>
    </w:p>
    <w:p>
      <w:pPr>
        <w:pStyle w:val="13"/>
        <w:widowControl w:val="0"/>
        <w:spacing w:line="578" w:lineRule="exact"/>
        <w:ind w:firstLine="640"/>
        <w:rPr>
          <w:rFonts w:hint="default" w:ascii="Times New Roman" w:hAnsi="Times New Roman" w:eastAsia="方正仿宋_GBK" w:cs="Times New Roman"/>
          <w:sz w:val="32"/>
        </w:rPr>
      </w:pPr>
      <w:r>
        <w:rPr>
          <w:rFonts w:hint="default" w:ascii="Times New Roman" w:hAnsi="Times New Roman" w:eastAsia="方正楷体_GBK" w:cs="Times New Roman"/>
          <w:sz w:val="32"/>
        </w:rPr>
        <w:t>（二）拨付定额。</w:t>
      </w:r>
      <w:r>
        <w:rPr>
          <w:rFonts w:hint="default" w:ascii="Times New Roman" w:hAnsi="Times New Roman" w:eastAsia="方正仿宋_GBK" w:cs="Times New Roman"/>
          <w:sz w:val="32"/>
        </w:rPr>
        <w:t>县人力社保局复核后报财政部门将资金下达至镇人民政府。由镇人民政府将定额补助拨付至脱贫人口社保卡。社保卡未开通金融功能的，要指导脱贫人口开通社保卡金融功能。确因在外无法开通社保卡金融功能的，可将补助拨付至脱贫人口本人其它银行账户。拨付资金后要以短信、电话等形式提醒脱贫人口补助到账，确保“应知尽知”。发放其他人账户的要</w:t>
      </w:r>
      <w:r>
        <w:rPr>
          <w:rFonts w:hint="default" w:ascii="Times New Roman" w:hAnsi="Times New Roman" w:eastAsia="方正仿宋_GBK" w:cs="Times New Roman"/>
          <w:color w:val="000000"/>
          <w:sz w:val="32"/>
        </w:rPr>
        <w:t>留存脱贫人口本人知情同意书面材料照片或扫描件，并在完成补助发放后建立专门台账备查。</w:t>
      </w:r>
    </w:p>
    <w:p>
      <w:pPr>
        <w:widowControl w:val="0"/>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lang w:eastAsia="zh-CN"/>
        </w:rPr>
        <w:t>（三）补足差额。</w:t>
      </w:r>
      <w:r>
        <w:rPr>
          <w:rFonts w:hint="default" w:ascii="Times New Roman" w:hAnsi="Times New Roman" w:eastAsia="方正仿宋_GBK" w:cs="Times New Roman"/>
          <w:sz w:val="32"/>
        </w:rPr>
        <w:t>对能提供报销凭证的外出务工脱贫人口，各</w:t>
      </w:r>
      <w:r>
        <w:rPr>
          <w:rFonts w:hint="default" w:ascii="Times New Roman" w:hAnsi="Times New Roman" w:eastAsia="方正仿宋_GBK" w:cs="Times New Roman"/>
          <w:sz w:val="32"/>
          <w:lang w:val="en-US" w:eastAsia="zh-CN"/>
        </w:rPr>
        <w:t>村</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社区</w:t>
      </w:r>
      <w:r>
        <w:rPr>
          <w:rFonts w:hint="default" w:ascii="Times New Roman" w:hAnsi="Times New Roman" w:eastAsia="方正仿宋_GBK" w:cs="Times New Roman"/>
          <w:sz w:val="32"/>
        </w:rPr>
        <w:t>）应结合春风行动等公共就业服务活动在外出务工脱贫人口集中返乡时段主动收集报销凭证，按往返有效票据金额补足差额。</w:t>
      </w:r>
    </w:p>
    <w:p>
      <w:pPr>
        <w:widowControl w:val="0"/>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四</w:t>
      </w:r>
      <w:r>
        <w:rPr>
          <w:rFonts w:hint="default" w:ascii="Times New Roman" w:hAnsi="Times New Roman" w:eastAsia="方正黑体_GBK" w:cs="Times New Roman"/>
          <w:sz w:val="32"/>
        </w:rPr>
        <w:t>、资金渠道</w:t>
      </w:r>
    </w:p>
    <w:p>
      <w:pPr>
        <w:widowControl w:val="0"/>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市外就业的脱贫人口跨区域交通补助由衔接推进乡村振兴补助资金列支，市内县外就业的脱贫人口跨区域交通补助由就业补助资金列支。</w:t>
      </w:r>
    </w:p>
    <w:p>
      <w:pPr>
        <w:widowControl w:val="0"/>
        <w:numPr>
          <w:ilvl w:val="0"/>
          <w:numId w:val="2"/>
        </w:numPr>
        <w:spacing w:line="578" w:lineRule="exact"/>
        <w:ind w:firstLine="640" w:firstLineChars="200"/>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工作要求</w:t>
      </w:r>
    </w:p>
    <w:p>
      <w:pPr>
        <w:widowControl w:val="0"/>
        <w:numPr>
          <w:ilvl w:val="0"/>
          <w:numId w:val="0"/>
        </w:numPr>
        <w:spacing w:line="578" w:lineRule="exact"/>
        <w:ind w:firstLine="640" w:firstLineChars="200"/>
        <w:textAlignment w:val="baseline"/>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各</w:t>
      </w:r>
      <w:r>
        <w:rPr>
          <w:rFonts w:hint="default" w:ascii="Times New Roman" w:hAnsi="Times New Roman" w:eastAsia="方正仿宋_GBK" w:cs="Times New Roman"/>
          <w:color w:val="auto"/>
          <w:sz w:val="32"/>
          <w:lang w:val="en-US" w:eastAsia="zh-CN"/>
        </w:rPr>
        <w:t>村</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社区</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要充分发挥</w:t>
      </w:r>
      <w:r>
        <w:rPr>
          <w:rFonts w:hint="default" w:ascii="Times New Roman" w:hAnsi="Times New Roman" w:eastAsia="方正仿宋_GBK" w:cs="Times New Roman"/>
          <w:color w:val="auto"/>
          <w:sz w:val="32"/>
          <w:lang w:val="en-US" w:eastAsia="zh-CN"/>
        </w:rPr>
        <w:t>村</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社区</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驻村工作队</w:t>
      </w:r>
      <w:r>
        <w:rPr>
          <w:rFonts w:hint="default" w:ascii="Times New Roman" w:hAnsi="Times New Roman" w:eastAsia="方正仿宋_GBK" w:cs="Times New Roman"/>
          <w:color w:val="auto"/>
          <w:sz w:val="32"/>
          <w:lang w:eastAsia="zh-CN"/>
        </w:rPr>
        <w:t>作用，</w:t>
      </w:r>
      <w:r>
        <w:rPr>
          <w:rFonts w:hint="default" w:ascii="Times New Roman" w:hAnsi="Times New Roman" w:eastAsia="方正仿宋_GBK" w:cs="Times New Roman"/>
          <w:color w:val="auto"/>
          <w:sz w:val="32"/>
        </w:rPr>
        <w:t>通过入户走访、电话调查等方式动态掌握脱贫人口就业情况，把握好政策口径，主动对接服务脱贫人口，做好政策宣传解释工作，确保实现</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应享尽享</w:t>
      </w:r>
      <w:r>
        <w:rPr>
          <w:rFonts w:hint="default" w:ascii="Times New Roman" w:hAnsi="Times New Roman" w:eastAsia="方正仿宋_GBK" w:cs="Times New Roman"/>
          <w:color w:val="auto"/>
          <w:sz w:val="32"/>
          <w:lang w:eastAsia="zh-CN"/>
        </w:rPr>
        <w:t>”，不漏一人</w:t>
      </w:r>
      <w:r>
        <w:rPr>
          <w:rFonts w:hint="default" w:ascii="Times New Roman" w:hAnsi="Times New Roman" w:eastAsia="方正仿宋_GBK" w:cs="Times New Roman"/>
          <w:color w:val="auto"/>
          <w:sz w:val="32"/>
        </w:rPr>
        <w:t>。</w:t>
      </w:r>
    </w:p>
    <w:p>
      <w:pPr>
        <w:widowControl w:val="0"/>
        <w:spacing w:line="578" w:lineRule="exact"/>
        <w:ind w:firstLine="640" w:firstLineChars="200"/>
        <w:textAlignment w:val="baseline"/>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color w:val="auto"/>
          <w:sz w:val="32"/>
          <w:lang w:eastAsia="zh-CN"/>
        </w:rPr>
        <w:t>镇</w:t>
      </w:r>
      <w:r>
        <w:rPr>
          <w:rFonts w:hint="default" w:ascii="Times New Roman" w:hAnsi="Times New Roman" w:eastAsia="方正仿宋_GBK" w:cs="Times New Roman"/>
          <w:color w:val="auto"/>
          <w:sz w:val="32"/>
          <w:lang w:val="en-US" w:eastAsia="zh-CN"/>
        </w:rPr>
        <w:t>成果巩固岗、社会保障岗</w:t>
      </w:r>
      <w:r>
        <w:rPr>
          <w:rFonts w:hint="default" w:ascii="Times New Roman" w:hAnsi="Times New Roman" w:eastAsia="方正仿宋_GBK" w:cs="Times New Roman"/>
          <w:color w:val="auto"/>
          <w:sz w:val="32"/>
          <w:lang w:eastAsia="zh-CN"/>
        </w:rPr>
        <w:t>要严格审核把关、细致精准，不得弄虚作假将市内务工人员按市外标准发放补贴，不得向不符合条件人员违规发放补贴。</w:t>
      </w:r>
    </w:p>
    <w:p>
      <w:pPr>
        <w:pStyle w:val="2"/>
        <w:widowControl w:val="0"/>
        <w:spacing w:after="0" w:line="578" w:lineRule="exact"/>
        <w:rPr>
          <w:rFonts w:hint="default" w:ascii="宋体"/>
          <w:sz w:val="21"/>
          <w:lang w:val="en-US" w:eastAsia="zh-CN"/>
        </w:rPr>
      </w:pPr>
    </w:p>
    <w:p>
      <w:pPr>
        <w:widowControl w:val="0"/>
        <w:spacing w:line="578" w:lineRule="exact"/>
        <w:ind w:firstLine="640" w:firstLineChars="200"/>
        <w:textAlignment w:val="baseline"/>
        <w:rPr>
          <w:rFonts w:hint="default"/>
          <w:lang w:val="en-US" w:eastAsia="zh-CN"/>
        </w:rPr>
      </w:pPr>
      <w:r>
        <w:rPr>
          <w:rFonts w:hint="default" w:ascii="Times New Roman" w:hAnsi="Times New Roman" w:eastAsia="方正仿宋_GBK" w:cs="Times New Roman"/>
          <w:color w:val="auto"/>
          <w:sz w:val="32"/>
          <w:lang w:eastAsia="zh-CN"/>
        </w:rPr>
        <w:t>附件：交通补助花名册数据推送表</w:t>
      </w:r>
    </w:p>
    <w:p>
      <w:pPr>
        <w:keepNext w:val="0"/>
        <w:keepLines w:val="0"/>
        <w:pageBreakBefore w:val="0"/>
        <w:widowControl w:val="0"/>
        <w:tabs>
          <w:tab w:val="left" w:pos="7655"/>
        </w:tabs>
        <w:kinsoku/>
        <w:wordWrap/>
        <w:overflowPunct/>
        <w:topLinePunct w:val="0"/>
        <w:autoSpaceDE/>
        <w:autoSpaceDN/>
        <w:bidi w:val="0"/>
        <w:adjustRightInd/>
        <w:snapToGrid w:val="0"/>
        <w:spacing w:before="964" w:beforeLines="300" w:line="520" w:lineRule="exact"/>
        <w:ind w:left="0" w:leftChars="0" w:firstLine="5878" w:firstLineChars="1837"/>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通城镇人民政府</w:t>
      </w:r>
    </w:p>
    <w:p>
      <w:pPr>
        <w:keepNext w:val="0"/>
        <w:keepLines w:val="0"/>
        <w:pageBreakBefore w:val="0"/>
        <w:widowControl w:val="0"/>
        <w:tabs>
          <w:tab w:val="left" w:pos="7655"/>
        </w:tabs>
        <w:kinsoku/>
        <w:wordWrap/>
        <w:overflowPunct/>
        <w:topLinePunct w:val="0"/>
        <w:autoSpaceDE/>
        <w:autoSpaceDN/>
        <w:bidi w:val="0"/>
        <w:adjustRightInd/>
        <w:snapToGrid w:val="0"/>
        <w:spacing w:line="520" w:lineRule="exact"/>
        <w:ind w:firstLine="5760" w:firstLineChars="18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bookmarkStart w:id="0" w:name="_GoBack"/>
      <w:bookmarkEnd w:id="0"/>
    </w:p>
    <w:p>
      <w:pPr>
        <w:pStyle w:val="3"/>
        <w:ind w:left="0" w:leftChars="0" w:firstLine="0" w:firstLineChars="0"/>
        <w:jc w:val="both"/>
        <w:rPr>
          <w:rFonts w:hint="default"/>
          <w:lang w:val="en-US" w:eastAsia="zh-CN"/>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r>
        <w:rPr>
          <w:rFonts w:hint="eastAsia" w:cs="Times New Roman"/>
          <w:sz w:val="32"/>
          <w:szCs w:val="32"/>
          <w:lang w:val="en-US" w:eastAsia="zh-CN"/>
        </w:rPr>
        <w:t>（此件公开发布）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80" w:lineRule="exact"/>
        <w:ind w:right="0"/>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附件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80" w:lineRule="exact"/>
        <w:ind w:right="0"/>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p>
    <w:tbl>
      <w:tblPr>
        <w:tblStyle w:val="17"/>
        <w:tblW w:w="141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1005"/>
        <w:gridCol w:w="865"/>
        <w:gridCol w:w="931"/>
        <w:gridCol w:w="1253"/>
        <w:gridCol w:w="970"/>
        <w:gridCol w:w="707"/>
        <w:gridCol w:w="842"/>
        <w:gridCol w:w="915"/>
        <w:gridCol w:w="976"/>
        <w:gridCol w:w="1052"/>
        <w:gridCol w:w="1050"/>
        <w:gridCol w:w="1063"/>
        <w:gridCol w:w="1063"/>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141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交通补助花名册数据推送表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41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填写单位（盖章）：                                                                                                                                                                     填写时间：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人员类别</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享受年度</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务工所在省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务工所在市</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务工所在县（重庆市内务工必填）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务工所在乡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38"/>
                <w:lang w:val="en-US" w:eastAsia="zh-CN" w:bidi="ar"/>
              </w:rPr>
              <w:t>务工开始时间</w:t>
            </w:r>
            <w:r>
              <w:rPr>
                <w:rStyle w:val="39"/>
                <w:lang w:val="en-US" w:eastAsia="zh-CN" w:bidi="ar"/>
              </w:rPr>
              <w:br w:type="textWrapping"/>
            </w:r>
            <w:r>
              <w:rPr>
                <w:rStyle w:val="39"/>
                <w:lang w:val="en-US" w:eastAsia="zh-CN" w:bidi="ar"/>
              </w:rPr>
              <w:t>(格式：202301)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38"/>
                <w:lang w:val="en-US" w:eastAsia="zh-CN" w:bidi="ar"/>
              </w:rPr>
              <w:t>务工结束时间</w:t>
            </w:r>
            <w:r>
              <w:rPr>
                <w:rStyle w:val="38"/>
                <w:lang w:val="en-US" w:eastAsia="zh-CN" w:bidi="ar"/>
              </w:rPr>
              <w:br w:type="textWrapping"/>
            </w:r>
            <w:r>
              <w:rPr>
                <w:rStyle w:val="39"/>
                <w:lang w:val="en-US" w:eastAsia="zh-CN" w:bidi="ar"/>
              </w:rPr>
              <w:t>(格式：202301)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1414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经办人（乡村振兴办）：                                   经办人（社保所）：                                                    分管领导（乡村振兴办）：                                分管领导（社保所）：</w:t>
            </w:r>
          </w:p>
        </w:tc>
      </w:tr>
    </w:tbl>
    <w:p>
      <w:pPr>
        <w:bidi w:val="0"/>
        <w:rPr>
          <w:rFonts w:hint="default"/>
          <w:lang w:val="en-US" w:eastAsia="zh-CN"/>
        </w:rPr>
      </w:pPr>
    </w:p>
    <w:sectPr>
      <w:pgSz w:w="16838" w:h="11906" w:orient="landscape"/>
      <w:pgMar w:top="1446" w:right="1984" w:bottom="1446" w:left="164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-241935</wp:posOffset>
              </wp:positionV>
              <wp:extent cx="927100" cy="533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7100"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10</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05pt;height:42pt;width:73pt;mso-position-horizontal:outside;mso-position-horizontal-relative:margin;z-index:251659264;mso-width-relative:page;mso-height-relative:page;" filled="f" stroked="f" coordsize="21600,21600" o:gfxdata="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6bqmrWAAAABwEAAA8AAAAAAAAAAQAgAAAAIgAAAGRycy9kb3ducmV2&#10;LnhtbFBLAQIUABQAAAAIAIdO4kCyuqE/NwIAAGEEAAAOAAAAAAAAAAEAIAAAACUBAABkcnMvZTJv&#10;RG9jLnhtbFBLBQYAAAAABgAGAFkBAADOBQAAAAA=&#10;">
              <v:fill on="f" focussize="0,0"/>
              <v:stroke on="f" weight="0.5pt"/>
              <v:imagedata o:title=""/>
              <o:lock v:ext="edit" aspectratio="f"/>
              <v:textbox inset="0mm,0mm,0mm,0mm">
                <w:txbxContent>
                  <w:p>
                    <w:pPr>
                      <w:pStyle w:val="1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10</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43D8"/>
    <w:multiLevelType w:val="multilevel"/>
    <w:tmpl w:val="898543D8"/>
    <w:lvl w:ilvl="0" w:tentative="0">
      <w:start w:val="1"/>
      <w:numFmt w:val="chineseCounting"/>
      <w:suff w:val="nothing"/>
      <w:lvlText w:val="（%1）"/>
      <w:lvlJc w:val="left"/>
      <w:rPr>
        <w:rFonts w:hint="eastAsia" w:ascii="方正楷体_GBK" w:hAnsi="方正楷体_GBK" w:eastAsia="方正楷体_GBK"/>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E8F3DC4A"/>
    <w:multiLevelType w:val="multilevel"/>
    <w:tmpl w:val="E8F3DC4A"/>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yZTRjNzM1NzAzYjZlOGY1MTI3ZTRmMWVlMWMifQ=="/>
  </w:docVars>
  <w:rsids>
    <w:rsidRoot w:val="157309D8"/>
    <w:rsid w:val="02DA325B"/>
    <w:rsid w:val="03237D85"/>
    <w:rsid w:val="03AD3D0A"/>
    <w:rsid w:val="048E482C"/>
    <w:rsid w:val="057E6D27"/>
    <w:rsid w:val="058E76D8"/>
    <w:rsid w:val="095D59B5"/>
    <w:rsid w:val="0B5E7008"/>
    <w:rsid w:val="0BED7A0C"/>
    <w:rsid w:val="0CA17BF1"/>
    <w:rsid w:val="0D452BB6"/>
    <w:rsid w:val="0D896B0F"/>
    <w:rsid w:val="104F4002"/>
    <w:rsid w:val="11D64CCC"/>
    <w:rsid w:val="132E1E0F"/>
    <w:rsid w:val="14EE7107"/>
    <w:rsid w:val="157309D8"/>
    <w:rsid w:val="15DC403D"/>
    <w:rsid w:val="15FF086A"/>
    <w:rsid w:val="16D86A7A"/>
    <w:rsid w:val="180F687C"/>
    <w:rsid w:val="18316649"/>
    <w:rsid w:val="18470E6E"/>
    <w:rsid w:val="188D7D23"/>
    <w:rsid w:val="18E0483C"/>
    <w:rsid w:val="190653E0"/>
    <w:rsid w:val="191E225B"/>
    <w:rsid w:val="192D0415"/>
    <w:rsid w:val="1A3F329F"/>
    <w:rsid w:val="1BCD39C3"/>
    <w:rsid w:val="1D01357F"/>
    <w:rsid w:val="1D090173"/>
    <w:rsid w:val="1D230C56"/>
    <w:rsid w:val="1E9840E5"/>
    <w:rsid w:val="1EE37A74"/>
    <w:rsid w:val="1EF11284"/>
    <w:rsid w:val="1F9A41E7"/>
    <w:rsid w:val="201C1125"/>
    <w:rsid w:val="203B6847"/>
    <w:rsid w:val="20E93F65"/>
    <w:rsid w:val="21354AB4"/>
    <w:rsid w:val="21467032"/>
    <w:rsid w:val="22EF6176"/>
    <w:rsid w:val="23A44C20"/>
    <w:rsid w:val="23C8386F"/>
    <w:rsid w:val="23E140E3"/>
    <w:rsid w:val="23ED46EB"/>
    <w:rsid w:val="249B7598"/>
    <w:rsid w:val="276E169B"/>
    <w:rsid w:val="284B1061"/>
    <w:rsid w:val="28754330"/>
    <w:rsid w:val="28B45D8E"/>
    <w:rsid w:val="28F75DE6"/>
    <w:rsid w:val="291307CF"/>
    <w:rsid w:val="29240054"/>
    <w:rsid w:val="2A766230"/>
    <w:rsid w:val="2B4F677B"/>
    <w:rsid w:val="2B700A72"/>
    <w:rsid w:val="2B8C513B"/>
    <w:rsid w:val="2BF57C61"/>
    <w:rsid w:val="2D3408B9"/>
    <w:rsid w:val="2DEC0947"/>
    <w:rsid w:val="2EF86BDC"/>
    <w:rsid w:val="30200845"/>
    <w:rsid w:val="30BD4AC6"/>
    <w:rsid w:val="316B1A30"/>
    <w:rsid w:val="33501C21"/>
    <w:rsid w:val="35353D4F"/>
    <w:rsid w:val="362178A5"/>
    <w:rsid w:val="374A62AD"/>
    <w:rsid w:val="38AA1DD4"/>
    <w:rsid w:val="39772426"/>
    <w:rsid w:val="3AB7185C"/>
    <w:rsid w:val="3AF21EEA"/>
    <w:rsid w:val="3B4736C3"/>
    <w:rsid w:val="3B677B08"/>
    <w:rsid w:val="3C64098B"/>
    <w:rsid w:val="3E1A5671"/>
    <w:rsid w:val="3F6B1361"/>
    <w:rsid w:val="3FC14507"/>
    <w:rsid w:val="40616471"/>
    <w:rsid w:val="40994112"/>
    <w:rsid w:val="40CD38F1"/>
    <w:rsid w:val="44014306"/>
    <w:rsid w:val="44C05E41"/>
    <w:rsid w:val="44C1472D"/>
    <w:rsid w:val="45323DD2"/>
    <w:rsid w:val="476E262F"/>
    <w:rsid w:val="47D1025B"/>
    <w:rsid w:val="48A81D7C"/>
    <w:rsid w:val="4A516087"/>
    <w:rsid w:val="4D432339"/>
    <w:rsid w:val="4D4E4D44"/>
    <w:rsid w:val="4D7367E0"/>
    <w:rsid w:val="4DC45734"/>
    <w:rsid w:val="4EC669C5"/>
    <w:rsid w:val="4EE523ED"/>
    <w:rsid w:val="4FAD422B"/>
    <w:rsid w:val="503A1189"/>
    <w:rsid w:val="50445EEB"/>
    <w:rsid w:val="50B11E6E"/>
    <w:rsid w:val="51A141F3"/>
    <w:rsid w:val="53C12CFA"/>
    <w:rsid w:val="54AF00BC"/>
    <w:rsid w:val="55F66200"/>
    <w:rsid w:val="566D2815"/>
    <w:rsid w:val="567C4958"/>
    <w:rsid w:val="58006879"/>
    <w:rsid w:val="58E00F5E"/>
    <w:rsid w:val="59604DF4"/>
    <w:rsid w:val="5A733E4B"/>
    <w:rsid w:val="5B936CCB"/>
    <w:rsid w:val="5BD71CD2"/>
    <w:rsid w:val="5C0D6557"/>
    <w:rsid w:val="5C2161E1"/>
    <w:rsid w:val="5C9D327F"/>
    <w:rsid w:val="5CB51CAF"/>
    <w:rsid w:val="5E5062DD"/>
    <w:rsid w:val="5EB357DF"/>
    <w:rsid w:val="605F1558"/>
    <w:rsid w:val="63B82D47"/>
    <w:rsid w:val="63C7413C"/>
    <w:rsid w:val="64281F22"/>
    <w:rsid w:val="6468651B"/>
    <w:rsid w:val="648A46E4"/>
    <w:rsid w:val="654C7BEB"/>
    <w:rsid w:val="656F284C"/>
    <w:rsid w:val="65F8742B"/>
    <w:rsid w:val="67191D4F"/>
    <w:rsid w:val="671A42A0"/>
    <w:rsid w:val="69326038"/>
    <w:rsid w:val="699E0898"/>
    <w:rsid w:val="69CD6406"/>
    <w:rsid w:val="6A4001C3"/>
    <w:rsid w:val="6A7D4109"/>
    <w:rsid w:val="6AA44E4B"/>
    <w:rsid w:val="6B433C44"/>
    <w:rsid w:val="6BB169FA"/>
    <w:rsid w:val="6D167504"/>
    <w:rsid w:val="6D4D0254"/>
    <w:rsid w:val="6D9D5BEC"/>
    <w:rsid w:val="6DF15768"/>
    <w:rsid w:val="6F285FE2"/>
    <w:rsid w:val="700B6A4B"/>
    <w:rsid w:val="701121C8"/>
    <w:rsid w:val="701E1B85"/>
    <w:rsid w:val="71FA501E"/>
    <w:rsid w:val="724C122A"/>
    <w:rsid w:val="73B41B22"/>
    <w:rsid w:val="749D627E"/>
    <w:rsid w:val="74B25F6F"/>
    <w:rsid w:val="74E22C52"/>
    <w:rsid w:val="78A939AB"/>
    <w:rsid w:val="78F32ADE"/>
    <w:rsid w:val="79126DD2"/>
    <w:rsid w:val="7A792DD8"/>
    <w:rsid w:val="7AD63E0B"/>
    <w:rsid w:val="7AE2465C"/>
    <w:rsid w:val="7AFC466A"/>
    <w:rsid w:val="7B1712FA"/>
    <w:rsid w:val="7BC24A50"/>
    <w:rsid w:val="7C4C6C5C"/>
    <w:rsid w:val="7DC312F8"/>
    <w:rsid w:val="7F8A2BB2"/>
    <w:rsid w:val="7F8F0E4C"/>
    <w:rsid w:val="8F7DF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line="259" w:lineRule="auto"/>
      <w:outlineLvl w:val="0"/>
    </w:pPr>
    <w:rPr>
      <w:rFonts w:ascii="微软雅黑" w:hAnsi="微软雅黑" w:eastAsia="微软雅黑" w:cs="微软雅黑"/>
      <w:color w:val="000000"/>
      <w:kern w:val="2"/>
      <w:sz w:val="46"/>
      <w:szCs w:val="22"/>
      <w:lang w:val="en-US" w:eastAsia="zh-CN" w:bidi="ar-SA"/>
      <w14:ligatures w14:val="standardContextual"/>
    </w:rPr>
  </w:style>
  <w:style w:type="paragraph" w:styleId="5">
    <w:name w:val="heading 2"/>
    <w:basedOn w:val="1"/>
    <w:next w:val="1"/>
    <w:autoRedefine/>
    <w:unhideWhenUsed/>
    <w:qFormat/>
    <w:uiPriority w:val="0"/>
    <w:pPr>
      <w:keepNext/>
      <w:keepLines/>
      <w:spacing w:before="100" w:after="100" w:line="360" w:lineRule="auto"/>
      <w:outlineLvl w:val="1"/>
    </w:pPr>
    <w:rPr>
      <w:rFonts w:ascii="Cambria" w:hAnsi="Cambria" w:eastAsia="宋体" w:cs="Times New Roman"/>
      <w:bCs/>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Normal Indent"/>
    <w:basedOn w:val="1"/>
    <w:next w:val="1"/>
    <w:autoRedefine/>
    <w:qFormat/>
    <w:uiPriority w:val="99"/>
    <w:pPr>
      <w:ind w:firstLine="420" w:firstLineChars="200"/>
    </w:pPr>
  </w:style>
  <w:style w:type="paragraph" w:styleId="9">
    <w:name w:val="Body Text Indent"/>
    <w:basedOn w:val="1"/>
    <w:autoRedefine/>
    <w:unhideWhenUsed/>
    <w:qFormat/>
    <w:uiPriority w:val="99"/>
    <w:pPr>
      <w:spacing w:after="120"/>
      <w:ind w:left="420" w:leftChars="200"/>
    </w:pPr>
  </w:style>
  <w:style w:type="paragraph" w:styleId="10">
    <w:name w:val="footer"/>
    <w:basedOn w:val="1"/>
    <w:next w:val="11"/>
    <w:autoRedefine/>
    <w:qFormat/>
    <w:uiPriority w:val="0"/>
    <w:pPr>
      <w:tabs>
        <w:tab w:val="center" w:pos="4153"/>
        <w:tab w:val="right" w:pos="8306"/>
      </w:tabs>
      <w:snapToGrid w:val="0"/>
      <w:jc w:val="left"/>
    </w:pPr>
    <w:rPr>
      <w:sz w:val="18"/>
    </w:rPr>
  </w:style>
  <w:style w:type="paragraph" w:customStyle="1" w:styleId="11">
    <w:name w:val="索引 51"/>
    <w:basedOn w:val="1"/>
    <w:next w:val="1"/>
    <w:autoRedefine/>
    <w:qFormat/>
    <w:uiPriority w:val="0"/>
    <w:pPr>
      <w:ind w:left="1680"/>
    </w:p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宋体"/>
      <w:kern w:val="0"/>
      <w:sz w:val="24"/>
      <w:lang w:val="en-US" w:eastAsia="zh-CN"/>
    </w:rPr>
  </w:style>
  <w:style w:type="paragraph" w:styleId="14">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5">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6">
    <w:name w:val="Body Text First Indent 2"/>
    <w:basedOn w:val="9"/>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0"/>
    <w:rPr>
      <w:color w:val="0563C1" w:themeColor="hyperlink"/>
      <w:u w:val="single"/>
      <w14:textFill>
        <w14:solidFill>
          <w14:schemeClr w14:val="hlink"/>
        </w14:solidFill>
      </w14:textFill>
    </w:rPr>
  </w:style>
  <w:style w:type="paragraph" w:customStyle="1" w:styleId="21">
    <w:name w:val="默认"/>
    <w:autoRedefine/>
    <w:qFormat/>
    <w:uiPriority w:val="99"/>
    <w:rPr>
      <w:rFonts w:ascii="Helvetica" w:hAnsi="Helvetica" w:eastAsia="宋体" w:cs="Helvetica"/>
      <w:color w:val="000000"/>
      <w:sz w:val="22"/>
      <w:szCs w:val="22"/>
      <w:lang w:val="en-US" w:eastAsia="zh-CN" w:bidi="ar-SA"/>
    </w:rPr>
  </w:style>
  <w:style w:type="paragraph" w:customStyle="1" w:styleId="22">
    <w:name w:val="正文（缩进）"/>
    <w:basedOn w:val="1"/>
    <w:autoRedefine/>
    <w:qFormat/>
    <w:uiPriority w:val="0"/>
    <w:pPr>
      <w:spacing w:line="594" w:lineRule="exact"/>
      <w:ind w:firstLine="482"/>
    </w:pPr>
    <w:rPr>
      <w:rFonts w:ascii="Calibri" w:hAnsi="Calibri" w:eastAsia="方正仿宋_GBK" w:cs="Times New Roman"/>
      <w:sz w:val="32"/>
      <w:szCs w:val="24"/>
    </w:rPr>
  </w:style>
  <w:style w:type="paragraph" w:customStyle="1" w:styleId="23">
    <w:name w:val="常用样式"/>
    <w:autoRedefine/>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customStyle="1" w:styleId="24">
    <w:name w:val="公文正文"/>
    <w:basedOn w:val="1"/>
    <w:autoRedefine/>
    <w:qFormat/>
    <w:uiPriority w:val="0"/>
    <w:pPr>
      <w:spacing w:line="594" w:lineRule="exact"/>
      <w:ind w:firstLine="880" w:firstLineChars="200"/>
    </w:pPr>
    <w:rPr>
      <w:rFonts w:ascii="Calibri" w:hAnsi="Calibri" w:eastAsia="方正仿宋_GBK"/>
      <w:sz w:val="32"/>
      <w:szCs w:val="22"/>
    </w:rPr>
  </w:style>
  <w:style w:type="paragraph" w:customStyle="1" w:styleId="25">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6">
    <w:name w:val="BodyText"/>
    <w:basedOn w:val="1"/>
    <w:autoRedefine/>
    <w:qFormat/>
    <w:uiPriority w:val="0"/>
    <w:pPr>
      <w:jc w:val="both"/>
      <w:textAlignment w:val="baseline"/>
    </w:pPr>
    <w:rPr>
      <w:rFonts w:eastAsia="仿宋_GB2312" w:cs="Times New Roman"/>
      <w:b/>
      <w:bCs/>
      <w:kern w:val="2"/>
      <w:sz w:val="32"/>
      <w:szCs w:val="24"/>
      <w:lang w:val="en-US" w:eastAsia="zh-CN" w:bidi="ar-SA"/>
    </w:rPr>
  </w:style>
  <w:style w:type="character" w:customStyle="1" w:styleId="27">
    <w:name w:val="NormalCharacter"/>
    <w:autoRedefine/>
    <w:qFormat/>
    <w:uiPriority w:val="0"/>
  </w:style>
  <w:style w:type="character" w:customStyle="1" w:styleId="28">
    <w:name w:val="font51"/>
    <w:basedOn w:val="19"/>
    <w:autoRedefine/>
    <w:qFormat/>
    <w:uiPriority w:val="0"/>
    <w:rPr>
      <w:rFonts w:hint="eastAsia" w:ascii="宋体" w:hAnsi="宋体" w:eastAsia="宋体" w:cs="宋体"/>
      <w:color w:val="000000"/>
      <w:sz w:val="20"/>
      <w:szCs w:val="20"/>
      <w:u w:val="none"/>
    </w:rPr>
  </w:style>
  <w:style w:type="character" w:customStyle="1" w:styleId="29">
    <w:name w:val="font11"/>
    <w:basedOn w:val="19"/>
    <w:autoRedefine/>
    <w:qFormat/>
    <w:uiPriority w:val="0"/>
    <w:rPr>
      <w:rFonts w:hint="eastAsia" w:ascii="宋体" w:hAnsi="宋体" w:eastAsia="宋体" w:cs="宋体"/>
      <w:color w:val="000000"/>
      <w:sz w:val="16"/>
      <w:szCs w:val="16"/>
      <w:u w:val="none"/>
    </w:rPr>
  </w:style>
  <w:style w:type="character" w:customStyle="1" w:styleId="30">
    <w:name w:val="font31"/>
    <w:basedOn w:val="19"/>
    <w:autoRedefine/>
    <w:qFormat/>
    <w:uiPriority w:val="0"/>
    <w:rPr>
      <w:rFonts w:hint="eastAsia" w:ascii="宋体" w:hAnsi="宋体" w:eastAsia="宋体" w:cs="宋体"/>
      <w:color w:val="000000"/>
      <w:sz w:val="20"/>
      <w:szCs w:val="20"/>
      <w:u w:val="none"/>
    </w:rPr>
  </w:style>
  <w:style w:type="character" w:customStyle="1" w:styleId="31">
    <w:name w:val="font61"/>
    <w:basedOn w:val="19"/>
    <w:autoRedefine/>
    <w:qFormat/>
    <w:uiPriority w:val="0"/>
    <w:rPr>
      <w:rFonts w:hint="eastAsia" w:ascii="宋体" w:hAnsi="宋体" w:eastAsia="宋体" w:cs="宋体"/>
      <w:color w:val="000000"/>
      <w:sz w:val="18"/>
      <w:szCs w:val="18"/>
      <w:u w:val="none"/>
    </w:rPr>
  </w:style>
  <w:style w:type="paragraph" w:customStyle="1" w:styleId="32">
    <w:name w:val="Table Paragraph"/>
    <w:basedOn w:val="1"/>
    <w:autoRedefine/>
    <w:qFormat/>
    <w:uiPriority w:val="1"/>
    <w:pPr>
      <w:autoSpaceDE w:val="0"/>
      <w:autoSpaceDN w:val="0"/>
      <w:jc w:val="left"/>
    </w:pPr>
    <w:rPr>
      <w:rFonts w:ascii="宋体" w:hAnsi="宋体" w:cs="宋体" w:eastAsiaTheme="minorEastAsia"/>
      <w:kern w:val="0"/>
      <w:sz w:val="22"/>
      <w:lang w:eastAsia="en-US"/>
    </w:rPr>
  </w:style>
  <w:style w:type="paragraph" w:customStyle="1" w:styleId="33">
    <w:name w:val="列出段落1"/>
    <w:basedOn w:val="1"/>
    <w:autoRedefine/>
    <w:qFormat/>
    <w:uiPriority w:val="1"/>
    <w:pPr>
      <w:autoSpaceDE w:val="0"/>
      <w:autoSpaceDN w:val="0"/>
      <w:spacing w:before="160"/>
      <w:ind w:left="961" w:hanging="361"/>
      <w:jc w:val="left"/>
    </w:pPr>
    <w:rPr>
      <w:rFonts w:ascii="宋体" w:hAnsi="宋体" w:cs="宋体" w:eastAsiaTheme="minorEastAsia"/>
      <w:kern w:val="0"/>
      <w:sz w:val="22"/>
      <w:lang w:eastAsia="en-US"/>
    </w:rPr>
  </w:style>
  <w:style w:type="character" w:customStyle="1" w:styleId="34">
    <w:name w:val="font01"/>
    <w:basedOn w:val="19"/>
    <w:autoRedefine/>
    <w:qFormat/>
    <w:uiPriority w:val="0"/>
    <w:rPr>
      <w:rFonts w:hint="eastAsia" w:ascii="宋体" w:hAnsi="宋体" w:eastAsia="宋体" w:cs="宋体"/>
      <w:color w:val="000000"/>
      <w:sz w:val="24"/>
      <w:szCs w:val="24"/>
      <w:u w:val="none"/>
    </w:rPr>
  </w:style>
  <w:style w:type="paragraph" w:customStyle="1" w:styleId="35">
    <w:name w:val="p0"/>
    <w:basedOn w:val="1"/>
    <w:autoRedefine/>
    <w:qFormat/>
    <w:uiPriority w:val="0"/>
    <w:pPr>
      <w:widowControl/>
    </w:pPr>
    <w:rPr>
      <w:kern w:val="0"/>
      <w:szCs w:val="21"/>
    </w:rPr>
  </w:style>
  <w:style w:type="character" w:customStyle="1" w:styleId="36">
    <w:name w:val="font71"/>
    <w:basedOn w:val="19"/>
    <w:autoRedefine/>
    <w:qFormat/>
    <w:uiPriority w:val="0"/>
    <w:rPr>
      <w:rFonts w:hint="eastAsia" w:ascii="方正小标宋_GBK" w:hAnsi="方正小标宋_GBK" w:eastAsia="方正小标宋_GBK" w:cs="方正小标宋_GBK"/>
      <w:color w:val="000000"/>
      <w:sz w:val="16"/>
      <w:szCs w:val="16"/>
      <w:u w:val="single"/>
    </w:rPr>
  </w:style>
  <w:style w:type="paragraph" w:styleId="37">
    <w:name w:val="List Paragraph"/>
    <w:basedOn w:val="1"/>
    <w:autoRedefine/>
    <w:qFormat/>
    <w:uiPriority w:val="34"/>
    <w:pPr>
      <w:widowControl/>
      <w:spacing w:after="200"/>
      <w:ind w:firstLine="420" w:firstLineChars="200"/>
      <w:jc w:val="left"/>
    </w:pPr>
    <w:rPr>
      <w:rFonts w:asciiTheme="minorHAnsi" w:hAnsiTheme="minorHAnsi" w:eastAsiaTheme="minorEastAsia" w:cstheme="minorBidi"/>
      <w:kern w:val="0"/>
      <w:sz w:val="22"/>
      <w:szCs w:val="20"/>
    </w:rPr>
  </w:style>
  <w:style w:type="character" w:customStyle="1" w:styleId="38">
    <w:name w:val="font21"/>
    <w:basedOn w:val="19"/>
    <w:uiPriority w:val="0"/>
    <w:rPr>
      <w:rFonts w:hint="eastAsia" w:ascii="宋体" w:hAnsi="宋体" w:eastAsia="宋体" w:cs="宋体"/>
      <w:b/>
      <w:bCs/>
      <w:color w:val="000000"/>
      <w:sz w:val="24"/>
      <w:szCs w:val="24"/>
      <w:u w:val="none"/>
    </w:rPr>
  </w:style>
  <w:style w:type="character" w:customStyle="1" w:styleId="39">
    <w:name w:val="font41"/>
    <w:basedOn w:val="19"/>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1256</Words>
  <Characters>1279</Characters>
  <Lines>0</Lines>
  <Paragraphs>0</Paragraphs>
  <TotalTime>2</TotalTime>
  <ScaleCrop>false</ScaleCrop>
  <LinksUpToDate>false</LinksUpToDate>
  <CharactersWithSpaces>1316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2023-06-25T15:01:00Z</dcterms:created>
  <dc:creator>Administrator</dc:creator>
  <cp:lastModifiedBy>。。。</cp:lastModifiedBy>
  <cp:lastPrinted>2023-11-16T09:27:00Z</cp:lastPrinted>
  <dcterms:modified xsi:type="dcterms:W3CDTF">2024-04-03T08:24:47Z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C1DC611462494E0FBA6538F6BDD779B9_13</vt:lpwstr>
  </property>
</Properties>
</file>