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7DD95">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14:paraId="0F6D2493">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p>
    <w:p w14:paraId="7BE92EA2">
      <w:pPr>
        <w:pStyle w:val="15"/>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重庆市巫溪县天星乡人民政府</w:t>
      </w:r>
    </w:p>
    <w:p w14:paraId="3E257650">
      <w:pPr>
        <w:pStyle w:val="2"/>
        <w:keepNext w:val="0"/>
        <w:keepLines w:val="0"/>
        <w:pageBreakBefore w:val="0"/>
        <w:widowControl w:val="0"/>
        <w:kinsoku/>
        <w:wordWrap/>
        <w:overflowPunct/>
        <w:topLinePunct w:val="0"/>
        <w:autoSpaceDE/>
        <w:autoSpaceDN/>
        <w:bidi w:val="0"/>
        <w:adjustRightInd/>
        <w:snapToGrid/>
        <w:spacing w:after="0" w:afterLines="0" w:line="594" w:lineRule="exact"/>
        <w:ind w:left="0" w:leftChars="0"/>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关于印发《</w:t>
      </w:r>
      <w:r>
        <w:rPr>
          <w:rFonts w:hint="default" w:ascii="Times New Roman" w:hAnsi="Times New Roman" w:eastAsia="方正小标宋_GBK" w:cs="Times New Roman"/>
          <w:spacing w:val="-20"/>
          <w:sz w:val="44"/>
          <w:szCs w:val="44"/>
          <w:lang w:val="zh-CN"/>
        </w:rPr>
        <w:t>天星乡</w:t>
      </w:r>
      <w:r>
        <w:rPr>
          <w:rFonts w:hint="default" w:ascii="Times New Roman" w:hAnsi="Times New Roman" w:eastAsia="方正小标宋_GBK" w:cs="Times New Roman"/>
          <w:spacing w:val="-20"/>
          <w:sz w:val="44"/>
          <w:szCs w:val="44"/>
          <w:lang w:val="zh-CN"/>
        </w:rPr>
        <w:t>村级集体经济组织</w:t>
      </w:r>
      <w:r>
        <w:rPr>
          <w:rFonts w:hint="default" w:ascii="Times New Roman" w:hAnsi="Times New Roman" w:eastAsia="方正小标宋_GBK" w:cs="Times New Roman"/>
          <w:spacing w:val="-20"/>
          <w:sz w:val="44"/>
          <w:szCs w:val="44"/>
          <w:lang w:val="en-US" w:eastAsia="zh-CN"/>
        </w:rPr>
        <w:t>经营性</w:t>
      </w:r>
      <w:r>
        <w:rPr>
          <w:rFonts w:hint="default" w:ascii="Times New Roman" w:hAnsi="Times New Roman" w:eastAsia="方正小标宋_GBK" w:cs="Times New Roman"/>
          <w:spacing w:val="-20"/>
          <w:sz w:val="44"/>
          <w:szCs w:val="44"/>
          <w:lang w:val="zh-CN"/>
        </w:rPr>
        <w:t>收益分配</w:t>
      </w:r>
      <w:r>
        <w:rPr>
          <w:rFonts w:hint="default" w:ascii="Times New Roman" w:hAnsi="Times New Roman" w:eastAsia="方正小标宋_GBK" w:cs="Times New Roman"/>
          <w:spacing w:val="-20"/>
          <w:sz w:val="44"/>
          <w:szCs w:val="44"/>
          <w:lang w:val="en-US" w:eastAsia="zh-CN"/>
        </w:rPr>
        <w:t>使用</w:t>
      </w:r>
      <w:r>
        <w:rPr>
          <w:rFonts w:hint="default" w:ascii="Times New Roman" w:hAnsi="Times New Roman" w:eastAsia="方正小标宋_GBK" w:cs="Times New Roman"/>
          <w:spacing w:val="-20"/>
          <w:sz w:val="44"/>
          <w:szCs w:val="44"/>
          <w:lang w:val="zh-CN"/>
        </w:rPr>
        <w:t>管理办法</w:t>
      </w:r>
      <w:r>
        <w:rPr>
          <w:rFonts w:hint="default" w:ascii="Times New Roman" w:hAnsi="Times New Roman" w:eastAsia="方正小标宋_GBK" w:cs="Times New Roman"/>
          <w:spacing w:val="-20"/>
          <w:sz w:val="44"/>
          <w:szCs w:val="44"/>
        </w:rPr>
        <w:t>》的通知</w:t>
      </w:r>
    </w:p>
    <w:p w14:paraId="4C3FF153">
      <w:pPr>
        <w:widowControl/>
        <w:overflowPunct w:val="0"/>
        <w:adjustRightInd/>
        <w:spacing w:line="240" w:lineRule="auto"/>
        <w:jc w:val="center"/>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天星府发〔202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lang w:eastAsia="zh-CN"/>
        </w:rPr>
        <w:t>〕</w:t>
      </w:r>
      <w:bookmarkStart w:id="0" w:name="PO_file_number"/>
      <w:r>
        <w:rPr>
          <w:rFonts w:hint="default" w:ascii="Times New Roman" w:hAnsi="Times New Roman" w:eastAsia="方正仿宋_GBK" w:cs="Times New Roman"/>
          <w:kern w:val="0"/>
          <w:sz w:val="32"/>
          <w:szCs w:val="32"/>
          <w:lang w:val="en-US" w:eastAsia="zh-CN"/>
        </w:rPr>
        <w:t>13</w:t>
      </w:r>
      <w:r>
        <w:rPr>
          <w:rFonts w:hint="default" w:ascii="Times New Roman" w:hAnsi="Times New Roman" w:eastAsia="方正仿宋_GBK" w:cs="Times New Roman"/>
          <w:kern w:val="0"/>
          <w:sz w:val="32"/>
          <w:szCs w:val="32"/>
          <w:lang w:eastAsia="zh-CN"/>
        </w:rPr>
        <w:t>号</w:t>
      </w:r>
      <w:bookmarkEnd w:id="0"/>
    </w:p>
    <w:p w14:paraId="60F3904E">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14:paraId="76AF97F4">
      <w:pPr>
        <w:keepNext w:val="0"/>
        <w:keepLines w:val="0"/>
        <w:pageBreakBefore w:val="0"/>
        <w:widowControl w:val="0"/>
        <w:kinsoku/>
        <w:wordWrap/>
        <w:overflowPunct/>
        <w:topLinePunct w:val="0"/>
        <w:autoSpaceDE/>
        <w:autoSpaceDN w:val="0"/>
        <w:bidi w:val="0"/>
        <w:adjustRightInd/>
        <w:spacing w:line="596" w:lineRule="exact"/>
        <w:ind w:left="0" w:leftChars="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各村民委员会、股份经济专业合作社：</w:t>
      </w:r>
    </w:p>
    <w:p w14:paraId="50AC4951">
      <w:pPr>
        <w:keepNext w:val="0"/>
        <w:keepLines w:val="0"/>
        <w:pageBreakBefore w:val="0"/>
        <w:widowControl w:val="0"/>
        <w:kinsoku/>
        <w:wordWrap/>
        <w:overflowPunct/>
        <w:topLinePunct w:val="0"/>
        <w:autoSpaceDE/>
        <w:autoSpaceDN w:val="0"/>
        <w:bidi w:val="0"/>
        <w:adjustRightInd/>
        <w:spacing w:line="596" w:lineRule="exact"/>
        <w:ind w:left="0" w:leftChars="0" w:firstLine="640" w:firstLineChars="200"/>
        <w:textAlignment w:val="auto"/>
        <w:rPr>
          <w:rFonts w:hint="default" w:ascii="Times New Roman" w:hAnsi="Times New Roman" w:eastAsia="方正仿宋_GBK" w:cs="Times New Roman"/>
          <w:b w:val="0"/>
          <w:bCs w:val="0"/>
          <w:kern w:val="2"/>
          <w:sz w:val="32"/>
          <w:szCs w:val="32"/>
          <w:lang w:val="zh-CN" w:eastAsia="zh-CN" w:bidi="ar-SA"/>
        </w:rPr>
      </w:pPr>
      <w:r>
        <w:rPr>
          <w:rFonts w:hint="default" w:ascii="Times New Roman" w:hAnsi="Times New Roman" w:eastAsia="方正仿宋_GBK" w:cs="Times New Roman"/>
          <w:b w:val="0"/>
          <w:bCs w:val="0"/>
          <w:kern w:val="2"/>
          <w:sz w:val="32"/>
          <w:szCs w:val="32"/>
          <w:lang w:val="zh-CN" w:eastAsia="zh-CN" w:bidi="ar-SA"/>
        </w:rPr>
        <w:t>为</w:t>
      </w:r>
      <w:r>
        <w:rPr>
          <w:rFonts w:hint="default" w:ascii="Times New Roman" w:hAnsi="Times New Roman" w:eastAsia="方正仿宋_GBK" w:cs="Times New Roman"/>
          <w:b w:val="0"/>
          <w:bCs w:val="0"/>
          <w:kern w:val="2"/>
          <w:sz w:val="32"/>
          <w:szCs w:val="32"/>
          <w:lang w:val="en-US" w:eastAsia="zh-CN" w:bidi="ar-SA"/>
        </w:rPr>
        <w:t>更加</w:t>
      </w:r>
      <w:r>
        <w:rPr>
          <w:rFonts w:hint="default" w:ascii="Times New Roman" w:hAnsi="Times New Roman" w:eastAsia="方正仿宋_GBK" w:cs="Times New Roman"/>
          <w:b w:val="0"/>
          <w:bCs w:val="0"/>
          <w:kern w:val="2"/>
          <w:sz w:val="32"/>
          <w:szCs w:val="32"/>
          <w:lang w:val="zh-CN" w:eastAsia="zh-CN" w:bidi="ar-SA"/>
        </w:rPr>
        <w:t>科学合理地分配村</w:t>
      </w:r>
      <w:r>
        <w:rPr>
          <w:rFonts w:hint="default" w:ascii="Times New Roman" w:hAnsi="Times New Roman" w:eastAsia="方正仿宋_GBK" w:cs="Times New Roman"/>
          <w:b w:val="0"/>
          <w:bCs w:val="0"/>
          <w:kern w:val="2"/>
          <w:sz w:val="32"/>
          <w:szCs w:val="32"/>
          <w:lang w:val="en-US" w:eastAsia="zh-CN" w:bidi="ar-SA"/>
        </w:rPr>
        <w:t>级</w:t>
      </w:r>
      <w:r>
        <w:rPr>
          <w:rFonts w:hint="default" w:ascii="Times New Roman" w:hAnsi="Times New Roman" w:eastAsia="方正仿宋_GBK" w:cs="Times New Roman"/>
          <w:b w:val="0"/>
          <w:bCs w:val="0"/>
          <w:kern w:val="2"/>
          <w:sz w:val="32"/>
          <w:szCs w:val="32"/>
          <w:lang w:val="zh-CN" w:eastAsia="zh-CN" w:bidi="ar-SA"/>
        </w:rPr>
        <w:t>集体</w:t>
      </w:r>
      <w:r>
        <w:rPr>
          <w:rFonts w:hint="default" w:ascii="Times New Roman" w:hAnsi="Times New Roman" w:eastAsia="方正仿宋_GBK" w:cs="Times New Roman"/>
          <w:b w:val="0"/>
          <w:bCs w:val="0"/>
          <w:kern w:val="2"/>
          <w:sz w:val="32"/>
          <w:szCs w:val="32"/>
          <w:lang w:val="en-US" w:eastAsia="zh-CN" w:bidi="ar-SA"/>
        </w:rPr>
        <w:t>经济组织经营性</w:t>
      </w:r>
      <w:r>
        <w:rPr>
          <w:rFonts w:hint="default" w:ascii="Times New Roman" w:hAnsi="Times New Roman" w:eastAsia="方正仿宋_GBK" w:cs="Times New Roman"/>
          <w:b w:val="0"/>
          <w:bCs w:val="0"/>
          <w:kern w:val="2"/>
          <w:sz w:val="32"/>
          <w:szCs w:val="32"/>
          <w:lang w:val="zh-CN" w:eastAsia="zh-CN" w:bidi="ar-SA"/>
        </w:rPr>
        <w:t>收益，有效增强</w:t>
      </w:r>
      <w:r>
        <w:rPr>
          <w:rFonts w:hint="default" w:ascii="Times New Roman" w:hAnsi="Times New Roman" w:eastAsia="方正仿宋_GBK" w:cs="Times New Roman"/>
          <w:b w:val="0"/>
          <w:bCs w:val="0"/>
          <w:kern w:val="2"/>
          <w:sz w:val="32"/>
          <w:szCs w:val="32"/>
          <w:lang w:val="en-US" w:eastAsia="zh-CN" w:bidi="ar-SA"/>
        </w:rPr>
        <w:t>农村</w:t>
      </w:r>
      <w:r>
        <w:rPr>
          <w:rFonts w:hint="default" w:ascii="Times New Roman" w:hAnsi="Times New Roman" w:eastAsia="方正仿宋_GBK" w:cs="Times New Roman"/>
          <w:b w:val="0"/>
          <w:bCs w:val="0"/>
          <w:kern w:val="2"/>
          <w:sz w:val="32"/>
          <w:szCs w:val="32"/>
          <w:lang w:val="zh-CN" w:eastAsia="zh-CN" w:bidi="ar-SA"/>
        </w:rPr>
        <w:t>集体经济发展活力，根据</w:t>
      </w:r>
      <w:r>
        <w:rPr>
          <w:rFonts w:hint="default" w:ascii="Times New Roman" w:hAnsi="Times New Roman" w:eastAsia="方正仿宋_GBK" w:cs="Times New Roman"/>
          <w:b w:val="0"/>
          <w:bCs w:val="0"/>
          <w:kern w:val="2"/>
          <w:sz w:val="32"/>
          <w:szCs w:val="32"/>
          <w:lang w:val="en-US" w:eastAsia="zh-CN" w:bidi="ar-SA"/>
        </w:rPr>
        <w:t>农业农村部</w:t>
      </w:r>
      <w:r>
        <w:rPr>
          <w:rFonts w:hint="default" w:ascii="Times New Roman" w:hAnsi="Times New Roman" w:eastAsia="方正仿宋_GBK" w:cs="Times New Roman"/>
          <w:b w:val="0"/>
          <w:bCs w:val="0"/>
          <w:kern w:val="2"/>
          <w:sz w:val="32"/>
          <w:szCs w:val="32"/>
          <w:lang w:val="zh-CN" w:eastAsia="zh-CN" w:bidi="ar-SA"/>
        </w:rPr>
        <w:t>《农村集体经济组织示范章程（试行）》，财政部《农村集体经济组织财务制度》《农村集体经济组织会计制度》《重庆市农村集体资产管理条例》《巫溪县村级集体经济组织经营性收益分配使用管理办法（试行）》</w:t>
      </w:r>
      <w:r>
        <w:rPr>
          <w:rFonts w:hint="default" w:ascii="Times New Roman" w:hAnsi="Times New Roman" w:eastAsia="方正仿宋_GBK" w:cs="Times New Roman"/>
          <w:b w:val="0"/>
          <w:bCs w:val="0"/>
          <w:kern w:val="2"/>
          <w:sz w:val="32"/>
          <w:szCs w:val="32"/>
          <w:lang w:val="en-US" w:eastAsia="zh-CN" w:bidi="ar-SA"/>
        </w:rPr>
        <w:t>等</w:t>
      </w:r>
      <w:r>
        <w:rPr>
          <w:rFonts w:hint="default" w:ascii="Times New Roman" w:hAnsi="Times New Roman" w:eastAsia="方正仿宋_GBK" w:cs="Times New Roman"/>
          <w:b w:val="0"/>
          <w:bCs w:val="0"/>
          <w:kern w:val="2"/>
          <w:sz w:val="32"/>
          <w:szCs w:val="32"/>
          <w:lang w:val="zh-CN" w:eastAsia="zh-CN" w:bidi="ar-SA"/>
        </w:rPr>
        <w:t>有关规定，结合我乡实际，制定了《天星乡村级集体经济组织</w:t>
      </w:r>
      <w:r>
        <w:rPr>
          <w:rFonts w:hint="default" w:ascii="Times New Roman" w:hAnsi="Times New Roman" w:eastAsia="方正仿宋_GBK" w:cs="Times New Roman"/>
          <w:b w:val="0"/>
          <w:bCs w:val="0"/>
          <w:kern w:val="2"/>
          <w:sz w:val="32"/>
          <w:szCs w:val="32"/>
          <w:lang w:val="en-US" w:eastAsia="zh-CN" w:bidi="ar-SA"/>
        </w:rPr>
        <w:t>经营性</w:t>
      </w:r>
      <w:r>
        <w:rPr>
          <w:rFonts w:hint="default" w:ascii="Times New Roman" w:hAnsi="Times New Roman" w:eastAsia="方正仿宋_GBK" w:cs="Times New Roman"/>
          <w:b w:val="0"/>
          <w:bCs w:val="0"/>
          <w:kern w:val="2"/>
          <w:sz w:val="32"/>
          <w:szCs w:val="32"/>
          <w:lang w:val="zh-CN" w:eastAsia="zh-CN" w:bidi="ar-SA"/>
        </w:rPr>
        <w:t>收益分配</w:t>
      </w:r>
      <w:r>
        <w:rPr>
          <w:rFonts w:hint="default" w:ascii="Times New Roman" w:hAnsi="Times New Roman" w:eastAsia="方正仿宋_GBK" w:cs="Times New Roman"/>
          <w:b w:val="0"/>
          <w:bCs w:val="0"/>
          <w:kern w:val="2"/>
          <w:sz w:val="32"/>
          <w:szCs w:val="32"/>
          <w:lang w:val="en-US" w:eastAsia="zh-CN" w:bidi="ar-SA"/>
        </w:rPr>
        <w:t>使用</w:t>
      </w:r>
      <w:r>
        <w:rPr>
          <w:rFonts w:hint="default" w:ascii="Times New Roman" w:hAnsi="Times New Roman" w:eastAsia="方正仿宋_GBK" w:cs="Times New Roman"/>
          <w:b w:val="0"/>
          <w:bCs w:val="0"/>
          <w:kern w:val="2"/>
          <w:sz w:val="32"/>
          <w:szCs w:val="32"/>
          <w:lang w:val="zh-CN" w:eastAsia="zh-CN" w:bidi="ar-SA"/>
        </w:rPr>
        <w:t>管理办法》。现印发给你们，请认真贯彻落实。</w:t>
      </w:r>
    </w:p>
    <w:p w14:paraId="2DEA076C">
      <w:pPr>
        <w:keepNext w:val="0"/>
        <w:keepLines w:val="0"/>
        <w:pageBreakBefore w:val="0"/>
        <w:widowControl w:val="0"/>
        <w:kinsoku/>
        <w:wordWrap/>
        <w:overflowPunct/>
        <w:topLinePunct w:val="0"/>
        <w:autoSpaceDE/>
        <w:autoSpaceDN w:val="0"/>
        <w:bidi w:val="0"/>
        <w:adjustRightInd/>
        <w:spacing w:line="596" w:lineRule="exact"/>
        <w:ind w:left="0" w:leftChars="0" w:firstLine="640"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特此通知</w:t>
      </w:r>
      <w:bookmarkStart w:id="1" w:name="_GoBack"/>
      <w:bookmarkEnd w:id="1"/>
    </w:p>
    <w:p w14:paraId="441F9859">
      <w:pPr>
        <w:pStyle w:val="5"/>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eastAsia="zh-CN"/>
        </w:rPr>
        <w:t>天星乡人民政府</w:t>
      </w:r>
    </w:p>
    <w:p w14:paraId="06BAA8E5">
      <w:pPr>
        <w:pStyle w:val="5"/>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2023年5月31日</w:t>
      </w:r>
    </w:p>
    <w:p w14:paraId="1EB80FCE">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14:paraId="0A2E3C8F">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14:paraId="64937B31">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14:paraId="660B8845">
      <w:pPr>
        <w:keepNext w:val="0"/>
        <w:keepLines w:val="0"/>
        <w:pageBreakBefore w:val="0"/>
        <w:widowControl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天星乡</w:t>
      </w:r>
      <w:r>
        <w:rPr>
          <w:rFonts w:hint="default" w:ascii="Times New Roman" w:hAnsi="Times New Roman" w:eastAsia="方正小标宋_GBK" w:cs="Times New Roman"/>
          <w:color w:val="auto"/>
          <w:sz w:val="44"/>
          <w:szCs w:val="44"/>
        </w:rPr>
        <w:t>村级集体经济组织经营性收益</w:t>
      </w:r>
    </w:p>
    <w:p w14:paraId="32849796">
      <w:pPr>
        <w:keepNext w:val="0"/>
        <w:keepLines w:val="0"/>
        <w:pageBreakBefore w:val="0"/>
        <w:widowControl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分配使用管理办法</w:t>
      </w:r>
    </w:p>
    <w:p w14:paraId="3F94AA84">
      <w:pPr>
        <w:keepNext w:val="0"/>
        <w:keepLines w:val="0"/>
        <w:pageBreakBefore w:val="0"/>
        <w:widowControl w:val="0"/>
        <w:kinsoku/>
        <w:wordWrap/>
        <w:overflowPunct/>
        <w:topLinePunct w:val="0"/>
        <w:autoSpaceDE/>
        <w:autoSpaceDN/>
        <w:bidi w:val="0"/>
        <w:adjustRightInd/>
        <w:snapToGrid/>
        <w:spacing w:line="596" w:lineRule="exact"/>
        <w:ind w:left="0" w:leftChars="0"/>
        <w:textAlignment w:val="auto"/>
        <w:rPr>
          <w:rFonts w:hint="default" w:ascii="Times New Roman" w:hAnsi="Times New Roman" w:eastAsia="方正仿宋_GBK" w:cs="Times New Roman"/>
          <w:color w:val="auto"/>
          <w:sz w:val="32"/>
          <w:szCs w:val="32"/>
        </w:rPr>
      </w:pPr>
    </w:p>
    <w:p w14:paraId="6353F2B0">
      <w:pPr>
        <w:keepNext w:val="0"/>
        <w:keepLines w:val="0"/>
        <w:pageBreakBefore w:val="0"/>
        <w:widowControl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第一章  总</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则</w:t>
      </w:r>
    </w:p>
    <w:p w14:paraId="57CB2488">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第一条</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为规范</w:t>
      </w:r>
      <w:r>
        <w:rPr>
          <w:rFonts w:hint="default" w:ascii="Times New Roman" w:hAnsi="Times New Roman" w:cs="Times New Roman"/>
          <w:color w:val="auto"/>
          <w:sz w:val="32"/>
          <w:szCs w:val="32"/>
          <w:lang w:eastAsia="zh-CN"/>
        </w:rPr>
        <w:t>天星乡</w:t>
      </w:r>
      <w:r>
        <w:rPr>
          <w:rFonts w:hint="default" w:ascii="Times New Roman" w:hAnsi="Times New Roman" w:eastAsia="方正仿宋_GBK" w:cs="Times New Roman"/>
          <w:color w:val="auto"/>
          <w:sz w:val="32"/>
          <w:szCs w:val="32"/>
        </w:rPr>
        <w:t>村级集体经济组织经营性收益的分配、使用和管理，结合我</w:t>
      </w:r>
      <w:r>
        <w:rPr>
          <w:rFonts w:hint="default" w:ascii="Times New Roman" w:hAnsi="Times New Roman" w:cs="Times New Roman"/>
          <w:color w:val="auto"/>
          <w:sz w:val="32"/>
          <w:szCs w:val="32"/>
          <w:lang w:eastAsia="zh-CN"/>
        </w:rPr>
        <w:t>乡</w:t>
      </w:r>
      <w:r>
        <w:rPr>
          <w:rFonts w:hint="default" w:ascii="Times New Roman" w:hAnsi="Times New Roman" w:eastAsia="方正仿宋_GBK" w:cs="Times New Roman"/>
          <w:color w:val="auto"/>
          <w:sz w:val="32"/>
          <w:szCs w:val="32"/>
        </w:rPr>
        <w:t>实际，制定本办法。</w:t>
      </w:r>
    </w:p>
    <w:p w14:paraId="026D965D">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第二条</w:t>
      </w:r>
      <w:r>
        <w:rPr>
          <w:rFonts w:hint="default" w:ascii="Times New Roman" w:hAnsi="Times New Roman" w:eastAsia="方正仿宋_GBK" w:cs="Times New Roman"/>
          <w:color w:val="auto"/>
          <w:sz w:val="32"/>
          <w:szCs w:val="32"/>
        </w:rPr>
        <w:t xml:space="preserve">  本办法所指村级集体经济组织是指在县农业农村部门登记赋码的村股份经济合作联合社。</w:t>
      </w:r>
    </w:p>
    <w:p w14:paraId="297957E1">
      <w:pPr>
        <w:keepNext w:val="0"/>
        <w:keepLines w:val="0"/>
        <w:pageBreakBefore w:val="0"/>
        <w:widowControl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第二章  分配原则</w:t>
      </w:r>
    </w:p>
    <w:p w14:paraId="0DD4E3FD">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第三条  效益决定分配。</w:t>
      </w:r>
      <w:r>
        <w:rPr>
          <w:rFonts w:hint="default" w:ascii="Times New Roman" w:hAnsi="Times New Roman" w:eastAsia="方正仿宋_GBK" w:cs="Times New Roman"/>
          <w:color w:val="auto"/>
          <w:sz w:val="32"/>
          <w:szCs w:val="32"/>
        </w:rPr>
        <w:t>收益分配应依据年度经营性收益情况，确定分配额度和各项</w:t>
      </w:r>
      <w:r>
        <w:rPr>
          <w:rFonts w:hint="default" w:ascii="Times New Roman" w:hAnsi="Times New Roman" w:eastAsia="方正仿宋_GBK" w:cs="Times New Roman"/>
          <w:color w:val="auto"/>
          <w:sz w:val="32"/>
          <w:szCs w:val="32"/>
          <w:lang w:val="en-US" w:eastAsia="zh-CN"/>
        </w:rPr>
        <w:t>分配</w:t>
      </w:r>
      <w:r>
        <w:rPr>
          <w:rFonts w:hint="default" w:ascii="Times New Roman" w:hAnsi="Times New Roman" w:eastAsia="方正仿宋_GBK" w:cs="Times New Roman"/>
          <w:color w:val="auto"/>
          <w:sz w:val="32"/>
          <w:szCs w:val="32"/>
        </w:rPr>
        <w:t>比例，形成村级集体经济发展得越好、效益越高，分配额度就越高、服务群众和发展公益事业就越好的良好局面。收益较多年份</w:t>
      </w:r>
      <w:r>
        <w:rPr>
          <w:rFonts w:hint="default" w:ascii="Times New Roman" w:hAnsi="Times New Roman" w:eastAsia="方正仿宋_GBK" w:cs="Times New Roman"/>
          <w:color w:val="auto"/>
          <w:sz w:val="32"/>
          <w:szCs w:val="32"/>
          <w:lang w:val="en-US" w:eastAsia="zh-CN"/>
        </w:rPr>
        <w:t>原则上</w:t>
      </w:r>
      <w:r>
        <w:rPr>
          <w:rFonts w:hint="default" w:ascii="Times New Roman" w:hAnsi="Times New Roman" w:eastAsia="方正仿宋_GBK" w:cs="Times New Roman"/>
          <w:color w:val="auto"/>
          <w:sz w:val="32"/>
          <w:szCs w:val="32"/>
        </w:rPr>
        <w:t>应控制分配额度，并结转下年使用，实行以丰补歉。</w:t>
      </w:r>
    </w:p>
    <w:p w14:paraId="7BCB8EBF">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第四条  科学合理合法。</w:t>
      </w:r>
      <w:r>
        <w:rPr>
          <w:rFonts w:hint="default" w:ascii="Times New Roman" w:hAnsi="Times New Roman" w:eastAsia="方正仿宋_GBK" w:cs="Times New Roman"/>
          <w:color w:val="auto"/>
          <w:sz w:val="32"/>
          <w:szCs w:val="32"/>
        </w:rPr>
        <w:t>要坚持科学合理、统筹兼顾各方面利益、维护各方面合法权益，坚持分配与积累并重，服务与发展并行，既注重扩大再生产，不断增加集体积累，又兼顾发展公益事业、服务改善民生，同时调动村干部、村级集体经济组织成员积极性。</w:t>
      </w:r>
    </w:p>
    <w:p w14:paraId="2DC33304">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第五条  公开公平公正。</w:t>
      </w:r>
      <w:r>
        <w:rPr>
          <w:rFonts w:hint="default" w:ascii="Times New Roman" w:hAnsi="Times New Roman" w:eastAsia="方正仿宋_GBK" w:cs="Times New Roman"/>
          <w:color w:val="auto"/>
          <w:sz w:val="32"/>
          <w:szCs w:val="32"/>
        </w:rPr>
        <w:t>收益分配要严格按照操作程序实施，确保分配过程公开透明、分配比例公平合理、分配监督公正严明，不得搞变通，更不得违规分配、举债分配。</w:t>
      </w:r>
    </w:p>
    <w:p w14:paraId="7ED7CD8D">
      <w:pPr>
        <w:keepNext w:val="0"/>
        <w:keepLines w:val="0"/>
        <w:pageBreakBefore w:val="0"/>
        <w:widowControl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第三章  前置条件</w:t>
      </w:r>
    </w:p>
    <w:p w14:paraId="0F7F1858">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第六条  组织健全。</w:t>
      </w:r>
      <w:r>
        <w:rPr>
          <w:rFonts w:hint="default" w:ascii="Times New Roman" w:hAnsi="Times New Roman" w:eastAsia="方正仿宋_GBK" w:cs="Times New Roman"/>
          <w:color w:val="auto"/>
          <w:sz w:val="32"/>
          <w:szCs w:val="32"/>
        </w:rPr>
        <w:t>进行收益分配的村级集体经济组织，</w:t>
      </w:r>
      <w:r>
        <w:rPr>
          <w:rFonts w:hint="default" w:ascii="Times New Roman" w:hAnsi="Times New Roman" w:eastAsia="方正仿宋_GBK" w:cs="Times New Roman"/>
          <w:color w:val="auto"/>
          <w:sz w:val="32"/>
          <w:szCs w:val="32"/>
          <w:lang w:val="en-US" w:eastAsia="zh-CN"/>
        </w:rPr>
        <w:t>应具备</w:t>
      </w:r>
      <w:r>
        <w:rPr>
          <w:rFonts w:hint="default" w:ascii="Times New Roman" w:hAnsi="Times New Roman" w:eastAsia="方正仿宋_GBK" w:cs="Times New Roman"/>
          <w:color w:val="auto"/>
          <w:sz w:val="32"/>
          <w:szCs w:val="32"/>
        </w:rPr>
        <w:t>健全的法人治理结构和经营运行机制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即，</w:t>
      </w:r>
      <w:r>
        <w:rPr>
          <w:rFonts w:hint="default" w:ascii="Times New Roman" w:hAnsi="Times New Roman" w:eastAsia="方正仿宋_GBK" w:cs="Times New Roman"/>
          <w:color w:val="auto"/>
          <w:sz w:val="32"/>
          <w:szCs w:val="32"/>
        </w:rPr>
        <w:t>组织机构由成员大会、成员代表大会、理事会、监事会组成，表决实行一人一票制。</w:t>
      </w:r>
    </w:p>
    <w:p w14:paraId="5A6F1951">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第七条  完成财务核算。</w:t>
      </w:r>
      <w:r>
        <w:rPr>
          <w:rFonts w:hint="default" w:ascii="Times New Roman" w:hAnsi="Times New Roman" w:eastAsia="方正仿宋_GBK" w:cs="Times New Roman"/>
          <w:color w:val="auto"/>
          <w:sz w:val="32"/>
          <w:szCs w:val="32"/>
        </w:rPr>
        <w:t>于次年1月15日前在县统一农村财务平台完成年度财务核算的</w:t>
      </w:r>
      <w:r>
        <w:rPr>
          <w:rFonts w:hint="default" w:ascii="Times New Roman" w:hAnsi="Times New Roman" w:eastAsia="方正仿宋_GBK" w:cs="Times New Roman"/>
          <w:color w:val="auto"/>
          <w:sz w:val="32"/>
          <w:szCs w:val="32"/>
          <w:lang w:val="en-US" w:eastAsia="zh-CN"/>
        </w:rPr>
        <w:t>村级集体经济组织</w:t>
      </w:r>
      <w:r>
        <w:rPr>
          <w:rFonts w:hint="default" w:ascii="Times New Roman" w:hAnsi="Times New Roman" w:eastAsia="方正仿宋_GBK" w:cs="Times New Roman"/>
          <w:color w:val="auto"/>
          <w:sz w:val="32"/>
          <w:szCs w:val="32"/>
        </w:rPr>
        <w:t>才可以进行收益分配和使用。</w:t>
      </w:r>
    </w:p>
    <w:p w14:paraId="164806C0">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楷体_GBK" w:cs="Times New Roman"/>
          <w:color w:val="auto"/>
          <w:sz w:val="32"/>
          <w:szCs w:val="32"/>
        </w:rPr>
        <w:t>第八条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 xml:space="preserve"> 达到</w:t>
      </w:r>
      <w:r>
        <w:rPr>
          <w:rFonts w:hint="default" w:ascii="Times New Roman" w:hAnsi="Times New Roman" w:eastAsia="方正楷体_GBK" w:cs="Times New Roman"/>
          <w:color w:val="auto"/>
          <w:sz w:val="32"/>
          <w:szCs w:val="32"/>
          <w:lang w:val="en-US" w:eastAsia="zh-CN"/>
        </w:rPr>
        <w:t>分配</w:t>
      </w:r>
      <w:r>
        <w:rPr>
          <w:rFonts w:hint="default" w:ascii="Times New Roman" w:hAnsi="Times New Roman" w:eastAsia="方正楷体_GBK" w:cs="Times New Roman"/>
          <w:color w:val="auto"/>
          <w:sz w:val="32"/>
          <w:szCs w:val="32"/>
        </w:rPr>
        <w:t>要求。</w:t>
      </w:r>
      <w:r>
        <w:rPr>
          <w:rFonts w:hint="default" w:ascii="Times New Roman" w:hAnsi="Times New Roman" w:eastAsia="方正仿宋_GBK" w:cs="Times New Roman"/>
          <w:color w:val="auto"/>
          <w:sz w:val="32"/>
          <w:szCs w:val="32"/>
        </w:rPr>
        <w:t>村</w:t>
      </w:r>
      <w:r>
        <w:rPr>
          <w:rFonts w:hint="default" w:ascii="Times New Roman" w:hAnsi="Times New Roman" w:eastAsia="方正仿宋_GBK" w:cs="Times New Roman"/>
          <w:color w:val="auto"/>
          <w:sz w:val="32"/>
          <w:szCs w:val="32"/>
          <w:lang w:val="en-US" w:eastAsia="zh-CN"/>
        </w:rPr>
        <w:t>集体</w:t>
      </w:r>
      <w:r>
        <w:rPr>
          <w:rFonts w:hint="default" w:ascii="Times New Roman" w:hAnsi="Times New Roman" w:eastAsia="方正仿宋_GBK" w:cs="Times New Roman"/>
          <w:color w:val="auto"/>
          <w:sz w:val="32"/>
          <w:szCs w:val="32"/>
        </w:rPr>
        <w:t>年度经营性收</w:t>
      </w:r>
      <w:r>
        <w:rPr>
          <w:rFonts w:hint="default" w:ascii="Times New Roman" w:hAnsi="Times New Roman" w:eastAsia="方正仿宋_GBK" w:cs="Times New Roman"/>
          <w:color w:val="auto"/>
          <w:sz w:val="32"/>
          <w:szCs w:val="32"/>
          <w:lang w:val="en-US" w:eastAsia="zh-CN"/>
        </w:rPr>
        <w:t>入</w:t>
      </w:r>
      <w:r>
        <w:rPr>
          <w:rFonts w:hint="default" w:ascii="Times New Roman" w:hAnsi="Times New Roman" w:eastAsia="方正仿宋_GBK" w:cs="Times New Roman"/>
          <w:color w:val="auto"/>
          <w:sz w:val="32"/>
          <w:szCs w:val="32"/>
        </w:rPr>
        <w:t>高于10万元（含），同时</w:t>
      </w:r>
      <w:r>
        <w:rPr>
          <w:rFonts w:hint="default" w:ascii="Times New Roman" w:hAnsi="Times New Roman" w:eastAsia="方正仿宋_GBK" w:cs="Times New Roman"/>
          <w:color w:val="auto"/>
          <w:sz w:val="32"/>
          <w:szCs w:val="32"/>
          <w:lang w:val="en-US" w:eastAsia="zh-CN"/>
        </w:rPr>
        <w:t>村集体</w:t>
      </w:r>
      <w:r>
        <w:rPr>
          <w:rFonts w:hint="default" w:ascii="Times New Roman" w:hAnsi="Times New Roman" w:eastAsia="方正仿宋_GBK" w:cs="Times New Roman"/>
          <w:color w:val="auto"/>
          <w:sz w:val="32"/>
          <w:szCs w:val="32"/>
        </w:rPr>
        <w:t>年度收益弥补上年亏损后高于3万元（不含）的村，才可以进行收益分配。其中，</w:t>
      </w:r>
      <w:r>
        <w:rPr>
          <w:rFonts w:hint="default" w:ascii="Times New Roman" w:hAnsi="Times New Roman" w:eastAsia="方正仿宋_GBK" w:cs="Times New Roman"/>
          <w:color w:val="auto"/>
          <w:sz w:val="32"/>
          <w:szCs w:val="32"/>
          <w:lang w:val="en-US" w:eastAsia="zh-CN"/>
        </w:rPr>
        <w:t>年度</w:t>
      </w:r>
      <w:r>
        <w:rPr>
          <w:rFonts w:hint="default" w:ascii="Times New Roman" w:hAnsi="Times New Roman" w:eastAsia="方正仿宋_GBK" w:cs="Times New Roman"/>
          <w:color w:val="auto"/>
          <w:sz w:val="32"/>
          <w:szCs w:val="32"/>
        </w:rPr>
        <w:t>经营性收</w:t>
      </w:r>
      <w:r>
        <w:rPr>
          <w:rFonts w:hint="default" w:ascii="Times New Roman" w:hAnsi="Times New Roman" w:eastAsia="方正仿宋_GBK" w:cs="Times New Roman"/>
          <w:color w:val="auto"/>
          <w:sz w:val="32"/>
          <w:szCs w:val="32"/>
          <w:lang w:val="en-US" w:eastAsia="zh-CN"/>
        </w:rPr>
        <w:t>入指</w:t>
      </w:r>
      <w:r>
        <w:rPr>
          <w:rFonts w:hint="default" w:ascii="Times New Roman" w:hAnsi="Times New Roman" w:eastAsia="方正仿宋_GBK" w:cs="Times New Roman"/>
          <w:color w:val="auto"/>
          <w:sz w:val="32"/>
          <w:szCs w:val="32"/>
        </w:rPr>
        <w:t>当年取得的直接经营收入、发包及上交收入、投资收益等</w:t>
      </w:r>
      <w:r>
        <w:rPr>
          <w:rFonts w:hint="default" w:ascii="Times New Roman" w:hAnsi="Times New Roman" w:eastAsia="方正仿宋_GBK" w:cs="Times New Roman"/>
          <w:color w:val="auto"/>
          <w:sz w:val="32"/>
          <w:szCs w:val="32"/>
          <w:lang w:eastAsia="zh-CN"/>
        </w:rPr>
        <w:t>收入</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包含</w:t>
      </w:r>
      <w:r>
        <w:rPr>
          <w:rFonts w:hint="default" w:ascii="Times New Roman" w:hAnsi="Times New Roman" w:eastAsia="方正仿宋_GBK" w:cs="Times New Roman"/>
          <w:b w:val="0"/>
          <w:bCs w:val="0"/>
          <w:color w:val="auto"/>
          <w:sz w:val="32"/>
          <w:szCs w:val="32"/>
        </w:rPr>
        <w:t>集体光伏发电收</w:t>
      </w:r>
      <w:r>
        <w:rPr>
          <w:rFonts w:hint="default" w:ascii="Times New Roman" w:hAnsi="Times New Roman" w:eastAsia="方正仿宋_GBK" w:cs="Times New Roman"/>
          <w:b w:val="0"/>
          <w:bCs w:val="0"/>
          <w:color w:val="auto"/>
          <w:sz w:val="32"/>
          <w:szCs w:val="32"/>
          <w:lang w:val="en-US" w:eastAsia="zh-CN"/>
        </w:rPr>
        <w:t>入</w:t>
      </w:r>
      <w:r>
        <w:rPr>
          <w:rFonts w:hint="default" w:ascii="Times New Roman" w:hAnsi="Times New Roman" w:eastAsia="方正仿宋_GBK" w:cs="Times New Roman"/>
          <w:b w:val="0"/>
          <w:bCs w:val="0"/>
          <w:color w:val="auto"/>
          <w:sz w:val="32"/>
          <w:szCs w:val="32"/>
        </w:rPr>
        <w:t>、储备林收储收</w:t>
      </w:r>
      <w:r>
        <w:rPr>
          <w:rFonts w:hint="default" w:ascii="Times New Roman" w:hAnsi="Times New Roman" w:eastAsia="方正仿宋_GBK" w:cs="Times New Roman"/>
          <w:b w:val="0"/>
          <w:bCs w:val="0"/>
          <w:color w:val="auto"/>
          <w:sz w:val="32"/>
          <w:szCs w:val="32"/>
          <w:lang w:val="en-US" w:eastAsia="zh-CN"/>
        </w:rPr>
        <w:t>入</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lang w:val="en-US" w:eastAsia="zh-CN"/>
        </w:rPr>
        <w:t>但</w:t>
      </w:r>
      <w:r>
        <w:rPr>
          <w:rFonts w:hint="default" w:ascii="Times New Roman" w:hAnsi="Times New Roman" w:eastAsia="方正仿宋_GBK" w:cs="Times New Roman"/>
          <w:color w:val="auto"/>
          <w:sz w:val="32"/>
          <w:szCs w:val="32"/>
          <w:shd w:val="clear" w:color="auto" w:fill="FFFFFF"/>
        </w:rPr>
        <w:t>不包含产业项目财政补助资金、</w:t>
      </w:r>
      <w:r>
        <w:rPr>
          <w:rFonts w:hint="default" w:ascii="Times New Roman" w:hAnsi="Times New Roman" w:eastAsia="方正仿宋_GBK" w:cs="Times New Roman"/>
          <w:color w:val="auto"/>
          <w:sz w:val="32"/>
          <w:szCs w:val="32"/>
          <w:shd w:val="clear" w:color="auto" w:fill="FFFFFF"/>
          <w:lang w:eastAsia="zh-CN"/>
        </w:rPr>
        <w:t>地票</w:t>
      </w:r>
      <w:r>
        <w:rPr>
          <w:rFonts w:hint="default" w:ascii="Times New Roman" w:hAnsi="Times New Roman" w:eastAsia="方正仿宋_GBK" w:cs="Times New Roman"/>
          <w:color w:val="auto"/>
          <w:sz w:val="32"/>
          <w:szCs w:val="32"/>
        </w:rPr>
        <w:t>资金、奖励资金、联合社</w:t>
      </w:r>
      <w:r>
        <w:rPr>
          <w:rFonts w:hint="default" w:ascii="Times New Roman" w:hAnsi="Times New Roman" w:eastAsia="方正仿宋_GBK" w:cs="Times New Roman"/>
          <w:color w:val="auto"/>
          <w:sz w:val="32"/>
          <w:szCs w:val="32"/>
          <w:lang w:eastAsia="zh-CN"/>
        </w:rPr>
        <w:t>优先股</w:t>
      </w:r>
      <w:r>
        <w:rPr>
          <w:rFonts w:hint="default" w:ascii="Times New Roman" w:hAnsi="Times New Roman" w:eastAsia="方正仿宋_GBK" w:cs="Times New Roman"/>
          <w:color w:val="auto"/>
          <w:sz w:val="32"/>
          <w:szCs w:val="32"/>
        </w:rPr>
        <w:t>入股的企业</w:t>
      </w:r>
      <w:r>
        <w:rPr>
          <w:rFonts w:hint="default" w:ascii="Times New Roman" w:hAnsi="Times New Roman" w:eastAsia="方正仿宋_GBK" w:cs="Times New Roman"/>
          <w:color w:val="auto"/>
          <w:sz w:val="32"/>
          <w:szCs w:val="32"/>
          <w:lang w:val="en-US" w:eastAsia="zh-CN"/>
        </w:rPr>
        <w:t>本身</w:t>
      </w:r>
      <w:r>
        <w:rPr>
          <w:rFonts w:hint="default" w:ascii="Times New Roman" w:hAnsi="Times New Roman" w:eastAsia="方正仿宋_GBK" w:cs="Times New Roman"/>
          <w:color w:val="auto"/>
          <w:sz w:val="32"/>
          <w:szCs w:val="32"/>
        </w:rPr>
        <w:t>的经营收入、代收的村民土地流转资金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一收一支只在村里过账的收入等。</w:t>
      </w:r>
    </w:p>
    <w:p w14:paraId="63C3A07C">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收益</w:t>
      </w:r>
      <w:r>
        <w:rPr>
          <w:rFonts w:hint="default" w:ascii="Times New Roman" w:hAnsi="Times New Roman" w:eastAsia="方正仿宋_GBK" w:cs="Times New Roman"/>
          <w:color w:val="auto"/>
          <w:sz w:val="32"/>
          <w:szCs w:val="32"/>
        </w:rPr>
        <w:t>指村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集体经济组织经营收入、发包及上交收入</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投资收益之和，减去经营支出和管理费用后的差额</w:t>
      </w:r>
      <w:r>
        <w:rPr>
          <w:rFonts w:hint="default" w:ascii="Times New Roman" w:hAnsi="Times New Roman" w:eastAsia="方正仿宋_GBK" w:cs="Times New Roman"/>
          <w:color w:val="auto"/>
          <w:sz w:val="32"/>
          <w:szCs w:val="32"/>
          <w:lang w:eastAsia="zh-CN"/>
        </w:rPr>
        <w:t>。</w:t>
      </w:r>
    </w:p>
    <w:p w14:paraId="3342CC6B">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第九条  完成年度收益核实。</w:t>
      </w:r>
      <w:r>
        <w:rPr>
          <w:rFonts w:hint="default" w:ascii="Times New Roman" w:hAnsi="Times New Roman" w:eastAsia="方正仿宋_GBK" w:cs="Times New Roman"/>
          <w:color w:val="auto"/>
          <w:sz w:val="32"/>
          <w:szCs w:val="32"/>
        </w:rPr>
        <w:t>次年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color w:val="auto"/>
          <w:sz w:val="32"/>
          <w:szCs w:val="32"/>
        </w:rPr>
        <w:t>日前，乡</w:t>
      </w:r>
      <w:r>
        <w:rPr>
          <w:rFonts w:hint="default" w:ascii="Times New Roman" w:hAnsi="Times New Roman" w:cs="Times New Roman"/>
          <w:color w:val="auto"/>
          <w:sz w:val="32"/>
          <w:szCs w:val="32"/>
          <w:lang w:eastAsia="zh-CN"/>
        </w:rPr>
        <w:t>农业服务中心</w:t>
      </w:r>
      <w:r>
        <w:rPr>
          <w:rFonts w:hint="default" w:ascii="Times New Roman" w:hAnsi="Times New Roman" w:eastAsia="方正仿宋_GBK" w:cs="Times New Roman"/>
          <w:color w:val="auto"/>
          <w:sz w:val="32"/>
          <w:szCs w:val="32"/>
          <w:lang w:val="en-US" w:eastAsia="zh-CN"/>
        </w:rPr>
        <w:t>核实</w:t>
      </w:r>
      <w:r>
        <w:rPr>
          <w:rFonts w:hint="default" w:ascii="Times New Roman" w:hAnsi="Times New Roman" w:eastAsia="方正仿宋_GBK" w:cs="Times New Roman"/>
          <w:color w:val="auto"/>
          <w:sz w:val="32"/>
          <w:szCs w:val="32"/>
        </w:rPr>
        <w:t>各村年度</w:t>
      </w:r>
      <w:r>
        <w:rPr>
          <w:rFonts w:hint="default" w:ascii="Times New Roman" w:hAnsi="Times New Roman" w:eastAsia="方正仿宋_GBK" w:cs="Times New Roman"/>
          <w:color w:val="auto"/>
          <w:sz w:val="32"/>
          <w:szCs w:val="32"/>
          <w:lang w:val="en-US" w:eastAsia="zh-CN"/>
        </w:rPr>
        <w:t>收益情况</w:t>
      </w:r>
      <w:r>
        <w:rPr>
          <w:rFonts w:hint="default" w:ascii="Times New Roman" w:hAnsi="Times New Roman" w:eastAsia="方正仿宋_GBK" w:cs="Times New Roman"/>
          <w:color w:val="auto"/>
          <w:sz w:val="32"/>
          <w:szCs w:val="32"/>
        </w:rPr>
        <w:t>，确定可进行收益分配的村名单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同时计算年度可分配收益金额</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本办法所指</w:t>
      </w:r>
      <w:r>
        <w:rPr>
          <w:rFonts w:hint="default" w:ascii="Times New Roman" w:hAnsi="Times New Roman" w:eastAsia="方正仿宋_GBK" w:cs="Times New Roman"/>
          <w:color w:val="auto"/>
          <w:sz w:val="32"/>
          <w:szCs w:val="32"/>
        </w:rPr>
        <w:t>可分配收益根据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本年收益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年初未分配收益</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其他转入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项目合计计算得出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但</w:t>
      </w:r>
      <w:r>
        <w:rPr>
          <w:rFonts w:hint="default" w:ascii="Times New Roman" w:hAnsi="Times New Roman" w:eastAsia="方正仿宋_GBK" w:cs="Times New Roman"/>
          <w:color w:val="auto"/>
          <w:sz w:val="32"/>
          <w:szCs w:val="32"/>
        </w:rPr>
        <w:t>不应包括无经营性质或有专项用途的收益以及捐赠等其他按规定不得纳入年度收益分配的收入。</w:t>
      </w:r>
      <w:r>
        <w:rPr>
          <w:rFonts w:hint="default" w:ascii="Times New Roman" w:hAnsi="Times New Roman" w:eastAsia="方正仿宋_GBK" w:cs="Times New Roman"/>
          <w:color w:val="auto"/>
          <w:sz w:val="32"/>
          <w:szCs w:val="32"/>
          <w:lang w:val="en-US" w:eastAsia="zh-CN"/>
        </w:rPr>
        <w:t>其中，</w:t>
      </w:r>
      <w:r>
        <w:rPr>
          <w:rFonts w:hint="default" w:ascii="Times New Roman" w:hAnsi="Times New Roman" w:eastAsia="方正仿宋_GBK" w:cs="Times New Roman"/>
          <w:color w:val="auto"/>
          <w:sz w:val="32"/>
          <w:szCs w:val="32"/>
        </w:rPr>
        <w:t>无经营性质收益包括集体地票收益、未提足折旧的固定资产处置收益等。有专项用途的收益包括集体光伏发电收益、储备林收储收益、集体林权流转收益、生态效益林补助、上级专项补助及财政投入具有特定用途的款项。一次性或集中收取的集体资产承包出租收入以及其他具备周期性质的收益应分摊计入各个受益年度。</w:t>
      </w:r>
    </w:p>
    <w:p w14:paraId="61A4E05C">
      <w:pPr>
        <w:keepNext w:val="0"/>
        <w:keepLines w:val="0"/>
        <w:pageBreakBefore w:val="0"/>
        <w:widowControl w:val="0"/>
        <w:kinsoku/>
        <w:wordWrap/>
        <w:overflowPunct/>
        <w:topLinePunct w:val="0"/>
        <w:autoSpaceDE/>
        <w:autoSpaceDN/>
        <w:bidi w:val="0"/>
        <w:adjustRightInd/>
        <w:snapToGrid/>
        <w:spacing w:line="596" w:lineRule="exact"/>
        <w:ind w:left="0" w:leftChars="0"/>
        <w:jc w:val="center"/>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第四章  收益分配顺序</w:t>
      </w:r>
      <w:r>
        <w:rPr>
          <w:rFonts w:hint="default" w:ascii="Times New Roman" w:hAnsi="Times New Roman" w:eastAsia="方正黑体_GBK" w:cs="Times New Roman"/>
          <w:color w:val="auto"/>
          <w:sz w:val="32"/>
          <w:szCs w:val="32"/>
          <w:lang w:eastAsia="zh-CN"/>
        </w:rPr>
        <w:t>、</w:t>
      </w:r>
      <w:r>
        <w:rPr>
          <w:rFonts w:hint="default" w:ascii="Times New Roman" w:hAnsi="Times New Roman" w:eastAsia="方正黑体_GBK" w:cs="Times New Roman"/>
          <w:color w:val="auto"/>
          <w:sz w:val="32"/>
          <w:szCs w:val="32"/>
        </w:rPr>
        <w:t>比例及使用</w:t>
      </w:r>
      <w:r>
        <w:rPr>
          <w:rFonts w:hint="default" w:ascii="Times New Roman" w:hAnsi="Times New Roman" w:eastAsia="方正黑体_GBK" w:cs="Times New Roman"/>
          <w:color w:val="auto"/>
          <w:sz w:val="32"/>
          <w:szCs w:val="32"/>
          <w:lang w:val="en-US" w:eastAsia="zh-CN"/>
        </w:rPr>
        <w:t>范围</w:t>
      </w:r>
    </w:p>
    <w:p w14:paraId="46FB4EFE">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第十条  收益分配顺序。</w:t>
      </w:r>
      <w:r>
        <w:rPr>
          <w:rFonts w:hint="default" w:ascii="Times New Roman" w:hAnsi="Times New Roman" w:eastAsia="方正仿宋_GBK" w:cs="Times New Roman"/>
          <w:color w:val="auto"/>
          <w:sz w:val="32"/>
          <w:szCs w:val="32"/>
        </w:rPr>
        <w:t>首先计提公积公益金；其次计提成员分配；再次计提村干部奖励资金；最后计提福利费。</w:t>
      </w:r>
    </w:p>
    <w:p w14:paraId="42ACF612">
      <w:pPr>
        <w:keepNext w:val="0"/>
        <w:keepLines w:val="0"/>
        <w:pageBreakBefore w:val="0"/>
        <w:widowControl w:val="0"/>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 xml:space="preserve">第十一条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收益分配比例。</w:t>
      </w:r>
      <w:r>
        <w:rPr>
          <w:rFonts w:hint="default" w:ascii="Times New Roman" w:hAnsi="Times New Roman" w:eastAsia="方正仿宋_GBK" w:cs="Times New Roman"/>
          <w:color w:val="auto"/>
          <w:sz w:val="32"/>
          <w:szCs w:val="32"/>
        </w:rPr>
        <w:t>分配比例由各</w:t>
      </w:r>
      <w:r>
        <w:rPr>
          <w:rFonts w:hint="default" w:ascii="Times New Roman" w:hAnsi="Times New Roman" w:cs="Times New Roman"/>
          <w:color w:val="auto"/>
          <w:sz w:val="32"/>
          <w:szCs w:val="32"/>
          <w:lang w:eastAsia="zh-CN"/>
        </w:rPr>
        <w:t>村</w:t>
      </w:r>
      <w:r>
        <w:rPr>
          <w:rFonts w:hint="default" w:ascii="Times New Roman" w:hAnsi="Times New Roman" w:eastAsia="方正仿宋_GBK" w:cs="Times New Roman"/>
          <w:color w:val="auto"/>
          <w:sz w:val="32"/>
          <w:szCs w:val="32"/>
        </w:rPr>
        <w:t>根据实际情况</w:t>
      </w:r>
      <w:r>
        <w:rPr>
          <w:rFonts w:hint="default" w:ascii="Times New Roman" w:hAnsi="Times New Roman" w:eastAsia="方正仿宋_GBK" w:cs="Times New Roman"/>
          <w:color w:val="auto"/>
          <w:sz w:val="32"/>
          <w:szCs w:val="32"/>
          <w:lang w:val="en-US" w:eastAsia="zh-CN"/>
        </w:rPr>
        <w:t>确定</w:t>
      </w:r>
      <w:r>
        <w:rPr>
          <w:rFonts w:hint="default" w:ascii="Times New Roman" w:hAnsi="Times New Roman" w:eastAsia="方正仿宋_GBK" w:cs="Times New Roman"/>
          <w:color w:val="auto"/>
          <w:sz w:val="32"/>
          <w:szCs w:val="32"/>
        </w:rPr>
        <w:t>，总体应遵循以下比例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公积公益金计提比例不低于可分配收益总额的30%；村级集体经济组织成员分配计提比例不低于可分配收益总额的40%；分段计提村干部奖励资金，总额不高于可分配收益总额的30%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若按顺序计提公积公益金、成员分配、村干部奖励资金后仍有结余的，由村级集体经济组织成员大会（或成员代表大会）讨论决定是否计提福利费和计提比例。</w:t>
      </w:r>
      <w:r>
        <w:rPr>
          <w:rFonts w:hint="default" w:ascii="Times New Roman" w:hAnsi="Times New Roman" w:eastAsia="方正仿宋_GBK" w:cs="Times New Roman"/>
          <w:color w:val="auto"/>
          <w:sz w:val="32"/>
          <w:szCs w:val="32"/>
          <w:lang w:val="en-US" w:eastAsia="zh-CN"/>
        </w:rPr>
        <w:t>公积公益金计提比例应在集体经济组织章程里进行确定。</w:t>
      </w:r>
    </w:p>
    <w:p w14:paraId="5A616370">
      <w:pPr>
        <w:pStyle w:val="3"/>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计提村干部奖励速算表</w:t>
      </w:r>
    </w:p>
    <w:p w14:paraId="4ABC1789">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lang w:val="en-US" w:eastAsia="zh-CN"/>
        </w:rPr>
      </w:pPr>
    </w:p>
    <w:tbl>
      <w:tblPr>
        <w:tblStyle w:val="12"/>
        <w:tblW w:w="0" w:type="auto"/>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325"/>
        <w:gridCol w:w="1000"/>
        <w:gridCol w:w="1934"/>
      </w:tblGrid>
      <w:tr w14:paraId="4D7C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14:paraId="1E737576">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级数</w:t>
            </w:r>
          </w:p>
        </w:tc>
        <w:tc>
          <w:tcPr>
            <w:tcW w:w="5325" w:type="dxa"/>
            <w:noWrap w:val="0"/>
            <w:vAlign w:val="center"/>
          </w:tcPr>
          <w:p w14:paraId="3CEAE246">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b/>
                <w:bCs/>
                <w:color w:val="auto"/>
                <w:sz w:val="28"/>
                <w:szCs w:val="28"/>
                <w:lang w:eastAsia="zh-CN"/>
              </w:rPr>
            </w:pPr>
            <w:r>
              <w:rPr>
                <w:rFonts w:hint="default" w:ascii="Times New Roman" w:hAnsi="Times New Roman" w:eastAsia="方正仿宋_GBK" w:cs="Times New Roman"/>
                <w:b/>
                <w:bCs/>
                <w:color w:val="auto"/>
                <w:sz w:val="28"/>
                <w:szCs w:val="28"/>
              </w:rPr>
              <w:t>年</w:t>
            </w:r>
            <w:r>
              <w:rPr>
                <w:rFonts w:hint="default" w:ascii="Times New Roman" w:hAnsi="Times New Roman" w:cs="Times New Roman"/>
                <w:b/>
                <w:bCs/>
                <w:color w:val="auto"/>
                <w:sz w:val="28"/>
                <w:szCs w:val="28"/>
                <w:lang w:eastAsia="zh-CN"/>
              </w:rPr>
              <w:t>度经营性</w:t>
            </w:r>
            <w:r>
              <w:rPr>
                <w:rFonts w:hint="default" w:ascii="Times New Roman" w:hAnsi="Times New Roman" w:eastAsia="方正仿宋_GBK" w:cs="Times New Roman"/>
                <w:b/>
                <w:bCs/>
                <w:color w:val="auto"/>
                <w:sz w:val="28"/>
                <w:szCs w:val="28"/>
              </w:rPr>
              <w:t>可分配收益</w:t>
            </w:r>
            <w:r>
              <w:rPr>
                <w:rFonts w:hint="default" w:ascii="Times New Roman" w:hAnsi="Times New Roman" w:cs="Times New Roman"/>
                <w:b/>
                <w:bCs/>
                <w:color w:val="auto"/>
                <w:sz w:val="28"/>
                <w:szCs w:val="28"/>
                <w:lang w:eastAsia="zh-CN"/>
              </w:rPr>
              <w:t>金额</w:t>
            </w:r>
          </w:p>
        </w:tc>
        <w:tc>
          <w:tcPr>
            <w:tcW w:w="1000" w:type="dxa"/>
            <w:noWrap w:val="0"/>
            <w:vAlign w:val="center"/>
          </w:tcPr>
          <w:p w14:paraId="7B593536">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b/>
                <w:bCs/>
                <w:color w:val="auto"/>
                <w:sz w:val="28"/>
                <w:szCs w:val="28"/>
                <w:lang w:val="en-US" w:eastAsia="zh-CN"/>
              </w:rPr>
            </w:pPr>
            <w:r>
              <w:rPr>
                <w:rFonts w:hint="default" w:ascii="Times New Roman" w:hAnsi="Times New Roman" w:eastAsia="方正仿宋_GBK" w:cs="Times New Roman"/>
                <w:b/>
                <w:bCs/>
                <w:color w:val="auto"/>
                <w:sz w:val="28"/>
                <w:szCs w:val="28"/>
              </w:rPr>
              <w:t>比例</w:t>
            </w:r>
            <w:r>
              <w:rPr>
                <w:rFonts w:hint="default" w:ascii="Times New Roman" w:hAnsi="Times New Roman" w:cs="Times New Roman"/>
                <w:b/>
                <w:bCs/>
                <w:color w:val="auto"/>
                <w:sz w:val="28"/>
                <w:szCs w:val="28"/>
                <w:lang w:val="en-US" w:eastAsia="zh-CN"/>
              </w:rPr>
              <w:t>上限</w:t>
            </w:r>
          </w:p>
        </w:tc>
        <w:tc>
          <w:tcPr>
            <w:tcW w:w="1934" w:type="dxa"/>
            <w:noWrap w:val="0"/>
            <w:vAlign w:val="center"/>
          </w:tcPr>
          <w:p w14:paraId="5361C90C">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速算增加数</w:t>
            </w:r>
          </w:p>
        </w:tc>
      </w:tr>
      <w:tr w14:paraId="09AAF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noWrap w:val="0"/>
            <w:vAlign w:val="center"/>
          </w:tcPr>
          <w:p w14:paraId="0BB3D1B3">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5325" w:type="dxa"/>
            <w:noWrap w:val="0"/>
            <w:vAlign w:val="center"/>
          </w:tcPr>
          <w:p w14:paraId="52F62292">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b w:val="0"/>
                <w:bCs w:val="0"/>
                <w:color w:val="auto"/>
                <w:sz w:val="28"/>
                <w:szCs w:val="28"/>
                <w:lang w:val="en-US" w:eastAsia="zh-CN"/>
              </w:rPr>
              <w:t>3万</w:t>
            </w:r>
            <w:r>
              <w:rPr>
                <w:rFonts w:hint="default" w:ascii="Times New Roman" w:hAnsi="Times New Roman" w:cs="Times New Roman"/>
                <w:b w:val="0"/>
                <w:bCs w:val="0"/>
                <w:color w:val="auto"/>
                <w:sz w:val="28"/>
                <w:szCs w:val="28"/>
                <w:lang w:val="en-US" w:eastAsia="zh-CN"/>
              </w:rPr>
              <w:t>元</w:t>
            </w:r>
            <w:r>
              <w:rPr>
                <w:rFonts w:hint="default" w:ascii="Times New Roman" w:hAnsi="Times New Roman" w:eastAsia="方正仿宋_GBK" w:cs="Times New Roman"/>
                <w:b w:val="0"/>
                <w:bCs w:val="0"/>
                <w:color w:val="auto"/>
                <w:sz w:val="28"/>
                <w:szCs w:val="28"/>
              </w:rPr>
              <w:t>＜年度可分配收益</w:t>
            </w:r>
            <w:r>
              <w:rPr>
                <w:rFonts w:hint="default" w:ascii="Times New Roman" w:hAnsi="Times New Roman" w:cs="Times New Roman"/>
                <w:b w:val="0"/>
                <w:bCs w:val="0"/>
                <w:color w:val="auto"/>
                <w:sz w:val="28"/>
                <w:szCs w:val="28"/>
                <w:lang w:val="en-US" w:eastAsia="zh-CN"/>
              </w:rPr>
              <w:t>≦</w:t>
            </w:r>
            <w:r>
              <w:rPr>
                <w:rFonts w:hint="default" w:ascii="Times New Roman" w:hAnsi="Times New Roman" w:eastAsia="方正仿宋_GBK" w:cs="Times New Roman"/>
                <w:b w:val="0"/>
                <w:bCs w:val="0"/>
                <w:color w:val="auto"/>
                <w:sz w:val="28"/>
                <w:szCs w:val="28"/>
                <w:lang w:val="en-US" w:eastAsia="zh-CN"/>
              </w:rPr>
              <w:t>20</w:t>
            </w:r>
            <w:r>
              <w:rPr>
                <w:rFonts w:hint="default" w:ascii="Times New Roman" w:hAnsi="Times New Roman" w:eastAsia="方正仿宋_GBK" w:cs="Times New Roman"/>
                <w:b w:val="0"/>
                <w:bCs w:val="0"/>
                <w:color w:val="auto"/>
                <w:sz w:val="28"/>
                <w:szCs w:val="28"/>
              </w:rPr>
              <w:t>万元</w:t>
            </w:r>
            <w:r>
              <w:rPr>
                <w:rFonts w:hint="default" w:ascii="Times New Roman" w:hAnsi="Times New Roman" w:cs="Times New Roman"/>
                <w:b w:val="0"/>
                <w:bCs w:val="0"/>
                <w:color w:val="auto"/>
                <w:sz w:val="28"/>
                <w:szCs w:val="28"/>
                <w:lang w:eastAsia="zh-CN"/>
              </w:rPr>
              <w:t>（含）</w:t>
            </w:r>
          </w:p>
        </w:tc>
        <w:tc>
          <w:tcPr>
            <w:tcW w:w="1000" w:type="dxa"/>
            <w:noWrap w:val="0"/>
            <w:vAlign w:val="center"/>
          </w:tcPr>
          <w:p w14:paraId="0A36C752">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cs="Times New Roman"/>
                <w:color w:val="auto"/>
                <w:sz w:val="28"/>
                <w:szCs w:val="28"/>
                <w:lang w:val="en-US" w:eastAsia="zh-CN"/>
              </w:rPr>
              <w:t>30</w:t>
            </w:r>
            <w:r>
              <w:rPr>
                <w:rFonts w:hint="default" w:ascii="Times New Roman" w:hAnsi="Times New Roman" w:eastAsia="方正仿宋_GBK" w:cs="Times New Roman"/>
                <w:color w:val="auto"/>
                <w:sz w:val="28"/>
                <w:szCs w:val="28"/>
              </w:rPr>
              <w:t>%</w:t>
            </w:r>
          </w:p>
        </w:tc>
        <w:tc>
          <w:tcPr>
            <w:tcW w:w="1934" w:type="dxa"/>
            <w:noWrap w:val="0"/>
            <w:vAlign w:val="center"/>
          </w:tcPr>
          <w:p w14:paraId="17D602CB">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0元</w:t>
            </w:r>
          </w:p>
        </w:tc>
      </w:tr>
      <w:tr w14:paraId="5360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38" w:type="dxa"/>
            <w:noWrap w:val="0"/>
            <w:vAlign w:val="center"/>
          </w:tcPr>
          <w:p w14:paraId="377E9122">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w:t>
            </w:r>
          </w:p>
        </w:tc>
        <w:tc>
          <w:tcPr>
            <w:tcW w:w="5325" w:type="dxa"/>
            <w:noWrap w:val="0"/>
            <w:vAlign w:val="center"/>
          </w:tcPr>
          <w:p w14:paraId="17DAD647">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cs="Times New Roman"/>
                <w:b w:val="0"/>
                <w:bCs w:val="0"/>
                <w:color w:val="auto"/>
                <w:sz w:val="28"/>
                <w:szCs w:val="28"/>
                <w:lang w:val="en-US" w:eastAsia="zh-CN"/>
              </w:rPr>
              <w:t>20</w:t>
            </w:r>
            <w:r>
              <w:rPr>
                <w:rFonts w:hint="default" w:ascii="Times New Roman" w:hAnsi="Times New Roman" w:eastAsia="方正仿宋_GBK" w:cs="Times New Roman"/>
                <w:b w:val="0"/>
                <w:bCs w:val="0"/>
                <w:color w:val="auto"/>
                <w:sz w:val="28"/>
                <w:szCs w:val="28"/>
                <w:lang w:val="en-US" w:eastAsia="zh-CN"/>
              </w:rPr>
              <w:t>万</w:t>
            </w:r>
            <w:r>
              <w:rPr>
                <w:rFonts w:hint="default" w:ascii="Times New Roman" w:hAnsi="Times New Roman" w:cs="Times New Roman"/>
                <w:b w:val="0"/>
                <w:bCs w:val="0"/>
                <w:color w:val="auto"/>
                <w:sz w:val="28"/>
                <w:szCs w:val="28"/>
                <w:lang w:val="en-US" w:eastAsia="zh-CN"/>
              </w:rPr>
              <w:t>元</w:t>
            </w:r>
            <w:r>
              <w:rPr>
                <w:rFonts w:hint="default" w:ascii="Times New Roman" w:hAnsi="Times New Roman" w:eastAsia="方正仿宋_GBK" w:cs="Times New Roman"/>
                <w:b w:val="0"/>
                <w:bCs w:val="0"/>
                <w:color w:val="auto"/>
                <w:sz w:val="28"/>
                <w:szCs w:val="28"/>
              </w:rPr>
              <w:t>＜年度可分配收益</w:t>
            </w:r>
            <w:r>
              <w:rPr>
                <w:rFonts w:hint="default" w:ascii="Times New Roman" w:hAnsi="Times New Roman" w:cs="Times New Roman"/>
                <w:b w:val="0"/>
                <w:bCs w:val="0"/>
                <w:color w:val="auto"/>
                <w:sz w:val="28"/>
                <w:szCs w:val="28"/>
                <w:lang w:val="en-US" w:eastAsia="zh-CN"/>
              </w:rPr>
              <w:t>≦</w:t>
            </w:r>
            <w:r>
              <w:rPr>
                <w:rFonts w:hint="default" w:ascii="Times New Roman" w:hAnsi="Times New Roman" w:cs="Times New Roman"/>
                <w:color w:val="auto"/>
                <w:sz w:val="28"/>
                <w:szCs w:val="28"/>
                <w:lang w:val="en-US" w:eastAsia="zh-CN"/>
              </w:rPr>
              <w:t>4</w:t>
            </w:r>
            <w:r>
              <w:rPr>
                <w:rFonts w:hint="default" w:ascii="Times New Roman" w:hAnsi="Times New Roman" w:eastAsia="方正仿宋_GBK" w:cs="Times New Roman"/>
                <w:color w:val="auto"/>
                <w:sz w:val="28"/>
                <w:szCs w:val="28"/>
              </w:rPr>
              <w:t>0万元</w:t>
            </w:r>
            <w:r>
              <w:rPr>
                <w:rFonts w:hint="default" w:ascii="Times New Roman" w:hAnsi="Times New Roman" w:cs="Times New Roman"/>
                <w:color w:val="auto"/>
                <w:sz w:val="28"/>
                <w:szCs w:val="28"/>
                <w:lang w:eastAsia="zh-CN"/>
              </w:rPr>
              <w:t>（含）</w:t>
            </w:r>
          </w:p>
        </w:tc>
        <w:tc>
          <w:tcPr>
            <w:tcW w:w="1000" w:type="dxa"/>
            <w:noWrap w:val="0"/>
            <w:vAlign w:val="center"/>
          </w:tcPr>
          <w:p w14:paraId="2781A89B">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cs="Times New Roman"/>
                <w:color w:val="auto"/>
                <w:sz w:val="28"/>
                <w:szCs w:val="28"/>
                <w:lang w:val="en-US" w:eastAsia="zh-CN"/>
              </w:rPr>
              <w:t>25</w:t>
            </w:r>
            <w:r>
              <w:rPr>
                <w:rFonts w:hint="default" w:ascii="Times New Roman" w:hAnsi="Times New Roman" w:eastAsia="方正仿宋_GBK" w:cs="Times New Roman"/>
                <w:color w:val="auto"/>
                <w:sz w:val="28"/>
                <w:szCs w:val="28"/>
              </w:rPr>
              <w:t>%</w:t>
            </w:r>
          </w:p>
        </w:tc>
        <w:tc>
          <w:tcPr>
            <w:tcW w:w="1934" w:type="dxa"/>
            <w:noWrap w:val="0"/>
            <w:vAlign w:val="center"/>
          </w:tcPr>
          <w:p w14:paraId="3D8B7475">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10000元</w:t>
            </w:r>
          </w:p>
        </w:tc>
      </w:tr>
      <w:tr w14:paraId="7D93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38" w:type="dxa"/>
            <w:noWrap w:val="0"/>
            <w:vAlign w:val="center"/>
          </w:tcPr>
          <w:p w14:paraId="2DCAF377">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w:t>
            </w:r>
          </w:p>
        </w:tc>
        <w:tc>
          <w:tcPr>
            <w:tcW w:w="5325" w:type="dxa"/>
            <w:noWrap w:val="0"/>
            <w:vAlign w:val="center"/>
          </w:tcPr>
          <w:p w14:paraId="098BCDA6">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cs="Times New Roman"/>
                <w:b w:val="0"/>
                <w:bCs w:val="0"/>
                <w:color w:val="auto"/>
                <w:sz w:val="28"/>
                <w:szCs w:val="28"/>
                <w:lang w:val="en-US" w:eastAsia="zh-CN"/>
              </w:rPr>
              <w:t>40</w:t>
            </w:r>
            <w:r>
              <w:rPr>
                <w:rFonts w:hint="default" w:ascii="Times New Roman" w:hAnsi="Times New Roman" w:eastAsia="方正仿宋_GBK" w:cs="Times New Roman"/>
                <w:b w:val="0"/>
                <w:bCs w:val="0"/>
                <w:color w:val="auto"/>
                <w:sz w:val="28"/>
                <w:szCs w:val="28"/>
                <w:lang w:val="en-US" w:eastAsia="zh-CN"/>
              </w:rPr>
              <w:t>万</w:t>
            </w:r>
            <w:r>
              <w:rPr>
                <w:rFonts w:hint="default" w:ascii="Times New Roman" w:hAnsi="Times New Roman" w:cs="Times New Roman"/>
                <w:b w:val="0"/>
                <w:bCs w:val="0"/>
                <w:color w:val="auto"/>
                <w:sz w:val="28"/>
                <w:szCs w:val="28"/>
                <w:lang w:val="en-US" w:eastAsia="zh-CN"/>
              </w:rPr>
              <w:t>元</w:t>
            </w:r>
            <w:r>
              <w:rPr>
                <w:rFonts w:hint="default" w:ascii="Times New Roman" w:hAnsi="Times New Roman" w:eastAsia="方正仿宋_GBK" w:cs="Times New Roman"/>
                <w:b w:val="0"/>
                <w:bCs w:val="0"/>
                <w:color w:val="auto"/>
                <w:sz w:val="28"/>
                <w:szCs w:val="28"/>
              </w:rPr>
              <w:t>＜年度可分配收益</w:t>
            </w:r>
            <w:r>
              <w:rPr>
                <w:rFonts w:hint="default" w:ascii="Times New Roman" w:hAnsi="Times New Roman" w:cs="Times New Roman"/>
                <w:b w:val="0"/>
                <w:bCs w:val="0"/>
                <w:color w:val="auto"/>
                <w:sz w:val="28"/>
                <w:szCs w:val="28"/>
                <w:lang w:val="en-US" w:eastAsia="zh-CN"/>
              </w:rPr>
              <w:t>≦</w:t>
            </w:r>
            <w:r>
              <w:rPr>
                <w:rFonts w:hint="default" w:ascii="Times New Roman" w:hAnsi="Times New Roman" w:cs="Times New Roman"/>
                <w:color w:val="auto"/>
                <w:sz w:val="28"/>
                <w:szCs w:val="28"/>
                <w:lang w:val="en-US" w:eastAsia="zh-CN"/>
              </w:rPr>
              <w:t>6</w:t>
            </w:r>
            <w:r>
              <w:rPr>
                <w:rFonts w:hint="default" w:ascii="Times New Roman" w:hAnsi="Times New Roman" w:eastAsia="方正仿宋_GBK" w:cs="Times New Roman"/>
                <w:color w:val="auto"/>
                <w:sz w:val="28"/>
                <w:szCs w:val="28"/>
              </w:rPr>
              <w:t>0万元</w:t>
            </w:r>
            <w:r>
              <w:rPr>
                <w:rFonts w:hint="default" w:ascii="Times New Roman" w:hAnsi="Times New Roman" w:cs="Times New Roman"/>
                <w:color w:val="auto"/>
                <w:sz w:val="28"/>
                <w:szCs w:val="28"/>
                <w:lang w:eastAsia="zh-CN"/>
              </w:rPr>
              <w:t>（含）</w:t>
            </w:r>
          </w:p>
        </w:tc>
        <w:tc>
          <w:tcPr>
            <w:tcW w:w="1000" w:type="dxa"/>
            <w:noWrap w:val="0"/>
            <w:vAlign w:val="center"/>
          </w:tcPr>
          <w:p w14:paraId="30AAEEA1">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cs="Times New Roman"/>
                <w:color w:val="auto"/>
                <w:sz w:val="28"/>
                <w:szCs w:val="28"/>
                <w:lang w:val="en-US" w:eastAsia="zh-CN"/>
              </w:rPr>
              <w:t>20</w:t>
            </w:r>
            <w:r>
              <w:rPr>
                <w:rFonts w:hint="default" w:ascii="Times New Roman" w:hAnsi="Times New Roman" w:eastAsia="方正仿宋_GBK" w:cs="Times New Roman"/>
                <w:color w:val="auto"/>
                <w:sz w:val="28"/>
                <w:szCs w:val="28"/>
              </w:rPr>
              <w:t>%</w:t>
            </w:r>
          </w:p>
        </w:tc>
        <w:tc>
          <w:tcPr>
            <w:tcW w:w="1934" w:type="dxa"/>
            <w:noWrap w:val="0"/>
            <w:vAlign w:val="center"/>
          </w:tcPr>
          <w:p w14:paraId="7CE094DD">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cs="Times New Roman"/>
                <w:color w:val="auto"/>
                <w:sz w:val="28"/>
                <w:szCs w:val="28"/>
                <w:lang w:val="en-US" w:eastAsia="zh-CN"/>
              </w:rPr>
              <w:t>30</w:t>
            </w:r>
            <w:r>
              <w:rPr>
                <w:rFonts w:hint="default" w:ascii="Times New Roman" w:hAnsi="Times New Roman" w:eastAsia="方正仿宋_GBK" w:cs="Times New Roman"/>
                <w:color w:val="auto"/>
                <w:sz w:val="28"/>
                <w:szCs w:val="28"/>
              </w:rPr>
              <w:t>000元</w:t>
            </w:r>
          </w:p>
        </w:tc>
      </w:tr>
      <w:tr w14:paraId="5D05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38" w:type="dxa"/>
            <w:noWrap w:val="0"/>
            <w:vAlign w:val="center"/>
          </w:tcPr>
          <w:p w14:paraId="0755F25B">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4</w:t>
            </w:r>
          </w:p>
        </w:tc>
        <w:tc>
          <w:tcPr>
            <w:tcW w:w="5325" w:type="dxa"/>
            <w:noWrap w:val="0"/>
            <w:vAlign w:val="center"/>
          </w:tcPr>
          <w:p w14:paraId="7A4C1BA4">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val="0"/>
                <w:bCs w:val="0"/>
                <w:color w:val="auto"/>
                <w:sz w:val="28"/>
                <w:szCs w:val="28"/>
              </w:rPr>
              <w:t>年度可分配收益＞</w:t>
            </w:r>
            <w:r>
              <w:rPr>
                <w:rFonts w:hint="default" w:ascii="Times New Roman" w:hAnsi="Times New Roman" w:cs="Times New Roman"/>
                <w:b w:val="0"/>
                <w:bCs w:val="0"/>
                <w:color w:val="auto"/>
                <w:sz w:val="28"/>
                <w:szCs w:val="28"/>
                <w:lang w:val="en-US" w:eastAsia="zh-CN"/>
              </w:rPr>
              <w:t>6</w:t>
            </w:r>
            <w:r>
              <w:rPr>
                <w:rFonts w:hint="default" w:ascii="Times New Roman" w:hAnsi="Times New Roman" w:eastAsia="方正仿宋_GBK" w:cs="Times New Roman"/>
                <w:b w:val="0"/>
                <w:bCs w:val="0"/>
                <w:color w:val="auto"/>
                <w:sz w:val="28"/>
                <w:szCs w:val="28"/>
                <w:lang w:val="en-US" w:eastAsia="zh-CN"/>
              </w:rPr>
              <w:t>0</w:t>
            </w:r>
            <w:r>
              <w:rPr>
                <w:rFonts w:hint="default" w:ascii="Times New Roman" w:hAnsi="Times New Roman" w:eastAsia="方正仿宋_GBK" w:cs="Times New Roman"/>
                <w:b w:val="0"/>
                <w:bCs w:val="0"/>
                <w:color w:val="auto"/>
                <w:sz w:val="28"/>
                <w:szCs w:val="28"/>
              </w:rPr>
              <w:t>万元</w:t>
            </w:r>
          </w:p>
        </w:tc>
        <w:tc>
          <w:tcPr>
            <w:tcW w:w="1000" w:type="dxa"/>
            <w:noWrap w:val="0"/>
            <w:vAlign w:val="center"/>
          </w:tcPr>
          <w:p w14:paraId="1B17E0F3">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cs="Times New Roman"/>
                <w:color w:val="auto"/>
                <w:sz w:val="28"/>
                <w:szCs w:val="28"/>
                <w:lang w:val="en-US" w:eastAsia="zh-CN"/>
              </w:rPr>
              <w:t>15</w:t>
            </w:r>
            <w:r>
              <w:rPr>
                <w:rFonts w:hint="default" w:ascii="Times New Roman" w:hAnsi="Times New Roman" w:eastAsia="方正仿宋_GBK" w:cs="Times New Roman"/>
                <w:color w:val="auto"/>
                <w:sz w:val="28"/>
                <w:szCs w:val="28"/>
              </w:rPr>
              <w:t>%</w:t>
            </w:r>
          </w:p>
        </w:tc>
        <w:tc>
          <w:tcPr>
            <w:tcW w:w="1934" w:type="dxa"/>
            <w:noWrap w:val="0"/>
            <w:vAlign w:val="center"/>
          </w:tcPr>
          <w:p w14:paraId="7C18D364">
            <w:pPr>
              <w:pStyle w:val="2"/>
              <w:keepNext w:val="0"/>
              <w:keepLines w:val="0"/>
              <w:pageBreakBefore w:val="0"/>
              <w:widowControl w:val="0"/>
              <w:kinsoku/>
              <w:wordWrap/>
              <w:overflowPunct/>
              <w:topLinePunct w:val="0"/>
              <w:autoSpaceDE/>
              <w:autoSpaceDN/>
              <w:bidi w:val="0"/>
              <w:adjustRightInd w:val="0"/>
              <w:snapToGrid w:val="0"/>
              <w:spacing w:after="0" w:line="36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6000</w:t>
            </w:r>
            <w:r>
              <w:rPr>
                <w:rFonts w:hint="default" w:ascii="Times New Roman" w:hAnsi="Times New Roman" w:cs="Times New Roman"/>
                <w:color w:val="auto"/>
                <w:sz w:val="28"/>
                <w:szCs w:val="28"/>
                <w:lang w:val="en-US" w:eastAsia="zh-CN"/>
              </w:rPr>
              <w:t>0</w:t>
            </w:r>
            <w:r>
              <w:rPr>
                <w:rFonts w:hint="default" w:ascii="Times New Roman" w:hAnsi="Times New Roman" w:eastAsia="方正仿宋_GBK" w:cs="Times New Roman"/>
                <w:color w:val="auto"/>
                <w:sz w:val="28"/>
                <w:szCs w:val="28"/>
              </w:rPr>
              <w:t>元</w:t>
            </w:r>
          </w:p>
        </w:tc>
      </w:tr>
      <w:tr w14:paraId="31D0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97" w:type="dxa"/>
            <w:gridSpan w:val="4"/>
            <w:noWrap w:val="0"/>
            <w:vAlign w:val="center"/>
          </w:tcPr>
          <w:p w14:paraId="327CF9EE">
            <w:pPr>
              <w:pStyle w:val="2"/>
              <w:keepNext w:val="0"/>
              <w:keepLines w:val="0"/>
              <w:pageBreakBefore w:val="0"/>
              <w:widowControl w:val="0"/>
              <w:kinsoku/>
              <w:wordWrap/>
              <w:overflowPunct/>
              <w:topLinePunct w:val="0"/>
              <w:autoSpaceDE/>
              <w:autoSpaceDN/>
              <w:bidi w:val="0"/>
              <w:spacing w:after="0" w:line="360" w:lineRule="exact"/>
              <w:ind w:firstLine="0" w:firstLineChars="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楷体_GBK" w:cs="Times New Roman"/>
                <w:color w:val="auto"/>
                <w:sz w:val="28"/>
                <w:szCs w:val="28"/>
              </w:rPr>
              <w:t>奖励金额</w:t>
            </w:r>
            <w:r>
              <w:rPr>
                <w:rFonts w:hint="default" w:ascii="Times New Roman" w:hAnsi="Times New Roman" w:eastAsia="方正楷体_GBK" w:cs="Times New Roman"/>
                <w:color w:val="auto"/>
                <w:sz w:val="28"/>
                <w:szCs w:val="28"/>
                <w:lang w:eastAsia="zh-CN"/>
              </w:rPr>
              <w:t>速算公式</w:t>
            </w:r>
            <w:r>
              <w:rPr>
                <w:rFonts w:hint="default" w:ascii="Times New Roman" w:hAnsi="Times New Roman" w:eastAsia="方正楷体_GBK" w:cs="Times New Roman"/>
                <w:color w:val="auto"/>
                <w:sz w:val="28"/>
                <w:szCs w:val="28"/>
              </w:rPr>
              <w:t>=可分配收益×适用比例+速算增加数</w:t>
            </w:r>
            <w:r>
              <w:rPr>
                <w:rFonts w:hint="default" w:ascii="Times New Roman" w:hAnsi="Times New Roman" w:cs="Times New Roman"/>
                <w:b w:val="0"/>
                <w:bCs w:val="0"/>
                <w:color w:val="auto"/>
                <w:sz w:val="24"/>
                <w:szCs w:val="24"/>
                <w:lang w:val="en-US" w:eastAsia="zh-CN"/>
              </w:rPr>
              <w:t xml:space="preserve">  </w:t>
            </w:r>
          </w:p>
        </w:tc>
      </w:tr>
    </w:tbl>
    <w:p w14:paraId="4F1141E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 xml:space="preserve">第十二条  </w:t>
      </w:r>
      <w:r>
        <w:rPr>
          <w:rFonts w:hint="default" w:ascii="Times New Roman" w:hAnsi="Times New Roman" w:eastAsia="方正楷体_GBK" w:cs="Times New Roman"/>
          <w:color w:val="auto"/>
          <w:sz w:val="32"/>
          <w:szCs w:val="32"/>
          <w:lang w:val="en-US" w:eastAsia="zh-CN"/>
        </w:rPr>
        <w:t>收益分配</w:t>
      </w:r>
      <w:r>
        <w:rPr>
          <w:rFonts w:hint="default" w:ascii="Times New Roman" w:hAnsi="Times New Roman" w:eastAsia="方正楷体_GBK" w:cs="Times New Roman"/>
          <w:color w:val="auto"/>
          <w:sz w:val="32"/>
          <w:szCs w:val="32"/>
        </w:rPr>
        <w:t>使用范围。</w:t>
      </w:r>
      <w:r>
        <w:rPr>
          <w:rFonts w:hint="default" w:ascii="Times New Roman" w:hAnsi="Times New Roman" w:eastAsia="方正仿宋_GBK" w:cs="Times New Roman"/>
          <w:color w:val="auto"/>
          <w:sz w:val="32"/>
          <w:szCs w:val="32"/>
        </w:rPr>
        <w:t>公积公益金主要用于承担经营风险、扩大再生产，特别是对农民群众广泛参与、辐射带动作用强的发展项目优先列支，保证村级集体经济持续发展壮大；也可用于乡村振兴、改善人居环境、建设美丽乡村等公益事业；还可用于基层党组织能力建设。成员分配主要用于对村级集体经济组织成员分红，如当年成员分配总额过低，可召开村级集体经济组织成员大会（或成员代表大会）民主决定暂不进行分配，直接纳入下一年度的成员分配额度中，不再按顺序分配。村干部奖励资金主要用于对发展壮大本村集体经济做出贡献的村干部进行奖励，奖励名单和奖励金额由各村民主提出，报乡党委审批备案。福利费主要用于科教文卫等方面的集体福利支出（不用于兴建集体公益设施），如照顾烈军属、五保户、困难户的支出，生育保教支出，农户因公伤亡的医药费、生活补助及抚恤金等。</w:t>
      </w:r>
    </w:p>
    <w:p w14:paraId="31152B6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第五章 </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分配步骤</w:t>
      </w:r>
    </w:p>
    <w:p w14:paraId="283853E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第十三条  制定分配方案。</w:t>
      </w:r>
      <w:r>
        <w:rPr>
          <w:rFonts w:hint="default" w:ascii="Times New Roman" w:hAnsi="Times New Roman" w:eastAsia="方正仿宋_GBK" w:cs="Times New Roman"/>
          <w:color w:val="auto"/>
          <w:sz w:val="32"/>
          <w:szCs w:val="32"/>
        </w:rPr>
        <w:t>核实收益后符合分配条件的村，由村级集体经济组织结合实际编制年度收益分配方案，确定收益分配比例，经村支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两委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会议</w:t>
      </w:r>
      <w:r>
        <w:rPr>
          <w:rFonts w:hint="default" w:ascii="Times New Roman" w:hAnsi="Times New Roman" w:eastAsia="方正仿宋_GBK" w:cs="Times New Roman"/>
          <w:color w:val="auto"/>
          <w:sz w:val="32"/>
          <w:szCs w:val="32"/>
          <w:lang w:val="en-US" w:eastAsia="zh-CN"/>
        </w:rPr>
        <w:t>商议、党员大会审议</w:t>
      </w:r>
      <w:r>
        <w:rPr>
          <w:rFonts w:hint="default" w:ascii="Times New Roman" w:hAnsi="Times New Roman" w:eastAsia="方正仿宋_GBK" w:cs="Times New Roman"/>
          <w:color w:val="auto"/>
          <w:sz w:val="32"/>
          <w:szCs w:val="32"/>
        </w:rPr>
        <w:t>通过后报乡</w:t>
      </w:r>
      <w:r>
        <w:rPr>
          <w:rFonts w:hint="default" w:ascii="Times New Roman" w:hAnsi="Times New Roman" w:cs="Times New Roman"/>
          <w:color w:val="auto"/>
          <w:sz w:val="32"/>
          <w:szCs w:val="32"/>
          <w:lang w:eastAsia="zh-CN"/>
        </w:rPr>
        <w:t>政府</w:t>
      </w:r>
      <w:r>
        <w:rPr>
          <w:rFonts w:hint="default" w:ascii="Times New Roman" w:hAnsi="Times New Roman" w:eastAsia="方正仿宋_GBK" w:cs="Times New Roman"/>
          <w:color w:val="auto"/>
          <w:sz w:val="32"/>
          <w:szCs w:val="32"/>
        </w:rPr>
        <w:t>预审。</w:t>
      </w:r>
    </w:p>
    <w:p w14:paraId="5E64C43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第十四条  严格审批。</w:t>
      </w:r>
      <w:r>
        <w:rPr>
          <w:rFonts w:hint="default" w:ascii="Times New Roman" w:hAnsi="Times New Roman" w:eastAsia="方正仿宋_GBK" w:cs="Times New Roman"/>
          <w:color w:val="auto"/>
          <w:sz w:val="32"/>
          <w:szCs w:val="32"/>
        </w:rPr>
        <w:t>乡</w:t>
      </w:r>
      <w:r>
        <w:rPr>
          <w:rFonts w:hint="default" w:ascii="Times New Roman" w:hAnsi="Times New Roman" w:cs="Times New Roman"/>
          <w:color w:val="auto"/>
          <w:sz w:val="32"/>
          <w:szCs w:val="32"/>
          <w:lang w:eastAsia="zh-CN"/>
        </w:rPr>
        <w:t>政府</w:t>
      </w:r>
      <w:r>
        <w:rPr>
          <w:rFonts w:hint="default" w:ascii="Times New Roman" w:hAnsi="Times New Roman" w:eastAsia="方正仿宋_GBK" w:cs="Times New Roman"/>
          <w:color w:val="auto"/>
          <w:sz w:val="32"/>
          <w:szCs w:val="32"/>
        </w:rPr>
        <w:t>召开党委会对各村分配方案进行预审并反馈修改意见。各村根据反馈意见修改完善分配方案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修改完善后的</w:t>
      </w:r>
      <w:r>
        <w:rPr>
          <w:rFonts w:hint="default" w:ascii="Times New Roman" w:hAnsi="Times New Roman" w:eastAsia="方正仿宋_GBK" w:cs="Times New Roman"/>
          <w:color w:val="auto"/>
          <w:sz w:val="32"/>
          <w:szCs w:val="32"/>
        </w:rPr>
        <w:t>分配方案由村级集体经济组织召开成员大会（或成员代表大会）进行表决。表决通过后报乡</w:t>
      </w:r>
      <w:r>
        <w:rPr>
          <w:rFonts w:hint="default" w:ascii="Times New Roman" w:hAnsi="Times New Roman" w:cs="Times New Roman"/>
          <w:color w:val="auto"/>
          <w:sz w:val="32"/>
          <w:szCs w:val="32"/>
          <w:lang w:eastAsia="zh-CN"/>
        </w:rPr>
        <w:t>政府</w:t>
      </w:r>
      <w:r>
        <w:rPr>
          <w:rFonts w:hint="default" w:ascii="Times New Roman" w:hAnsi="Times New Roman" w:eastAsia="方正仿宋_GBK" w:cs="Times New Roman"/>
          <w:color w:val="auto"/>
          <w:sz w:val="32"/>
          <w:szCs w:val="32"/>
        </w:rPr>
        <w:t>备案，</w:t>
      </w:r>
      <w:r>
        <w:rPr>
          <w:rFonts w:hint="default" w:ascii="Times New Roman" w:hAnsi="Times New Roman" w:cs="Times New Roman"/>
          <w:color w:val="auto"/>
          <w:sz w:val="32"/>
          <w:szCs w:val="32"/>
          <w:lang w:eastAsia="zh-CN"/>
        </w:rPr>
        <w:t>乡农业服务中心</w:t>
      </w:r>
      <w:r>
        <w:rPr>
          <w:rFonts w:hint="default" w:ascii="Times New Roman" w:hAnsi="Times New Roman" w:eastAsia="方正仿宋_GBK" w:cs="Times New Roman"/>
          <w:color w:val="auto"/>
          <w:sz w:val="32"/>
          <w:szCs w:val="32"/>
        </w:rPr>
        <w:t>将各村</w:t>
      </w:r>
      <w:r>
        <w:rPr>
          <w:rFonts w:hint="default" w:ascii="Times New Roman" w:hAnsi="Times New Roman" w:eastAsia="方正仿宋_GBK" w:cs="Times New Roman"/>
          <w:color w:val="auto"/>
          <w:sz w:val="32"/>
          <w:szCs w:val="32"/>
          <w:lang w:val="en-US" w:eastAsia="zh-CN"/>
        </w:rPr>
        <w:t>方案</w:t>
      </w:r>
      <w:r>
        <w:rPr>
          <w:rFonts w:hint="default" w:ascii="Times New Roman" w:hAnsi="Times New Roman" w:eastAsia="方正仿宋_GBK" w:cs="Times New Roman"/>
          <w:color w:val="auto"/>
          <w:sz w:val="32"/>
          <w:szCs w:val="32"/>
        </w:rPr>
        <w:t>汇总后报县农业农村委。</w:t>
      </w:r>
    </w:p>
    <w:p w14:paraId="3F13D52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第十五条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 xml:space="preserve"> 公示公开。</w:t>
      </w:r>
      <w:r>
        <w:rPr>
          <w:rFonts w:hint="default" w:ascii="Times New Roman" w:hAnsi="Times New Roman" w:eastAsia="方正仿宋_GBK" w:cs="Times New Roman"/>
          <w:color w:val="auto"/>
          <w:sz w:val="32"/>
          <w:szCs w:val="32"/>
        </w:rPr>
        <w:t>审批通过的收益分配方案向</w:t>
      </w:r>
      <w:r>
        <w:rPr>
          <w:rFonts w:hint="default" w:ascii="Times New Roman" w:hAnsi="Times New Roman" w:eastAsia="方正仿宋_GBK" w:cs="Times New Roman"/>
          <w:color w:val="auto"/>
          <w:sz w:val="32"/>
          <w:szCs w:val="32"/>
          <w:lang w:val="en-US" w:eastAsia="zh-CN"/>
        </w:rPr>
        <w:t>村级</w:t>
      </w:r>
      <w:r>
        <w:rPr>
          <w:rFonts w:hint="default" w:ascii="Times New Roman" w:hAnsi="Times New Roman" w:eastAsia="方正仿宋_GBK" w:cs="Times New Roman"/>
          <w:color w:val="auto"/>
          <w:sz w:val="32"/>
          <w:szCs w:val="32"/>
        </w:rPr>
        <w:t>集体经济组织全体成员公示5个工作日，公示无异议后方可执行，确保分配额度、审批结果、资金使用、财务核算等各个环节公开公正、阳光透明，广泛接受群众监督。</w:t>
      </w:r>
    </w:p>
    <w:p w14:paraId="2E07E2E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第六章  </w:t>
      </w:r>
      <w:r>
        <w:rPr>
          <w:rFonts w:hint="default" w:ascii="Times New Roman" w:hAnsi="Times New Roman" w:eastAsia="方正黑体_GBK" w:cs="Times New Roman"/>
          <w:color w:val="auto"/>
          <w:sz w:val="32"/>
          <w:szCs w:val="32"/>
          <w:lang w:val="en-US" w:eastAsia="zh-CN"/>
        </w:rPr>
        <w:t>分配资金</w:t>
      </w:r>
      <w:r>
        <w:rPr>
          <w:rFonts w:hint="default" w:ascii="Times New Roman" w:hAnsi="Times New Roman" w:eastAsia="方正黑体_GBK" w:cs="Times New Roman"/>
          <w:color w:val="auto"/>
          <w:sz w:val="32"/>
          <w:szCs w:val="32"/>
        </w:rPr>
        <w:t>使用步骤</w:t>
      </w:r>
    </w:p>
    <w:p w14:paraId="6BD5C75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w:t>
      </w:r>
      <w:r>
        <w:rPr>
          <w:rFonts w:hint="default" w:ascii="Times New Roman" w:hAnsi="Times New Roman" w:eastAsia="方正楷体_GBK" w:cs="Times New Roman"/>
          <w:color w:val="auto"/>
          <w:sz w:val="32"/>
          <w:szCs w:val="32"/>
          <w:lang w:val="en-US" w:eastAsia="zh-CN"/>
        </w:rPr>
        <w:t>六</w:t>
      </w:r>
      <w:r>
        <w:rPr>
          <w:rFonts w:hint="default" w:ascii="Times New Roman" w:hAnsi="Times New Roman" w:eastAsia="方正楷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 xml:space="preserve"> 提出</w:t>
      </w:r>
      <w:r>
        <w:rPr>
          <w:rFonts w:hint="default" w:ascii="Times New Roman" w:hAnsi="Times New Roman" w:eastAsia="方正楷体_GBK" w:cs="Times New Roman"/>
          <w:color w:val="auto"/>
          <w:sz w:val="32"/>
          <w:szCs w:val="32"/>
          <w:lang w:val="en-US" w:eastAsia="zh-CN"/>
        </w:rPr>
        <w:t>初步</w:t>
      </w:r>
      <w:r>
        <w:rPr>
          <w:rFonts w:hint="default" w:ascii="Times New Roman" w:hAnsi="Times New Roman" w:eastAsia="方正楷体_GBK" w:cs="Times New Roman"/>
          <w:color w:val="auto"/>
          <w:sz w:val="32"/>
          <w:szCs w:val="32"/>
        </w:rPr>
        <w:t>方案。</w:t>
      </w:r>
      <w:r>
        <w:rPr>
          <w:rFonts w:hint="default" w:ascii="Times New Roman" w:hAnsi="Times New Roman" w:eastAsia="方正仿宋_GBK" w:cs="Times New Roman"/>
          <w:color w:val="auto"/>
          <w:sz w:val="32"/>
          <w:szCs w:val="32"/>
        </w:rPr>
        <w:t>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集体经济组织理事会</w:t>
      </w:r>
      <w:r>
        <w:rPr>
          <w:rFonts w:hint="default" w:ascii="Times New Roman" w:hAnsi="Times New Roman" w:eastAsia="方正仿宋_GBK" w:cs="Times New Roman"/>
          <w:color w:val="auto"/>
          <w:sz w:val="32"/>
          <w:szCs w:val="32"/>
          <w:lang w:val="en-US" w:eastAsia="zh-CN"/>
        </w:rPr>
        <w:t>会同</w:t>
      </w:r>
      <w:r>
        <w:rPr>
          <w:rFonts w:hint="default" w:ascii="Times New Roman" w:hAnsi="Times New Roman" w:eastAsia="方正仿宋_GBK" w:cs="Times New Roman"/>
          <w:color w:val="auto"/>
          <w:sz w:val="32"/>
          <w:szCs w:val="32"/>
        </w:rPr>
        <w:t>村</w:t>
      </w:r>
      <w:r>
        <w:rPr>
          <w:rFonts w:hint="default" w:ascii="Times New Roman" w:hAnsi="Times New Roman" w:eastAsia="方正仿宋_GBK" w:cs="Times New Roman"/>
          <w:color w:val="auto"/>
          <w:sz w:val="32"/>
          <w:szCs w:val="32"/>
          <w:lang w:val="en-US" w:eastAsia="zh-CN"/>
        </w:rPr>
        <w:t>支“</w:t>
      </w:r>
      <w:r>
        <w:rPr>
          <w:rFonts w:hint="default" w:ascii="Times New Roman" w:hAnsi="Times New Roman" w:eastAsia="方正仿宋_GBK" w:cs="Times New Roman"/>
          <w:color w:val="auto"/>
          <w:sz w:val="32"/>
          <w:szCs w:val="32"/>
        </w:rPr>
        <w:t>两委</w:t>
      </w:r>
      <w:r>
        <w:rPr>
          <w:rFonts w:hint="default" w:ascii="Times New Roman" w:hAnsi="Times New Roman" w:eastAsia="方正仿宋_GBK" w:cs="Times New Roman"/>
          <w:color w:val="auto"/>
          <w:sz w:val="32"/>
          <w:szCs w:val="32"/>
          <w:lang w:val="en-US" w:eastAsia="zh-CN"/>
        </w:rPr>
        <w:t>”在广泛</w:t>
      </w:r>
      <w:r>
        <w:rPr>
          <w:rFonts w:hint="default" w:ascii="Times New Roman" w:hAnsi="Times New Roman" w:eastAsia="方正仿宋_GBK" w:cs="Times New Roman"/>
          <w:color w:val="auto"/>
          <w:sz w:val="32"/>
          <w:szCs w:val="32"/>
        </w:rPr>
        <w:t>征求成员</w:t>
      </w:r>
      <w:r>
        <w:rPr>
          <w:rFonts w:hint="default" w:ascii="Times New Roman" w:hAnsi="Times New Roman" w:eastAsia="方正仿宋_GBK" w:cs="Times New Roman"/>
          <w:color w:val="auto"/>
          <w:sz w:val="32"/>
          <w:szCs w:val="32"/>
          <w:lang w:val="en-US" w:eastAsia="zh-CN"/>
        </w:rPr>
        <w:t>意见基础上，</w:t>
      </w:r>
      <w:r>
        <w:rPr>
          <w:rFonts w:hint="default" w:ascii="Times New Roman" w:hAnsi="Times New Roman" w:eastAsia="方正仿宋_GBK" w:cs="Times New Roman"/>
          <w:color w:val="auto"/>
          <w:sz w:val="32"/>
          <w:szCs w:val="32"/>
        </w:rPr>
        <w:t>讨论提出公积公益金或福利费初步使用方案。</w:t>
      </w:r>
    </w:p>
    <w:p w14:paraId="1C3D23A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第十</w:t>
      </w:r>
      <w:r>
        <w:rPr>
          <w:rFonts w:hint="default" w:ascii="Times New Roman" w:hAnsi="Times New Roman" w:eastAsia="方正楷体_GBK" w:cs="Times New Roman"/>
          <w:color w:val="auto"/>
          <w:sz w:val="32"/>
          <w:szCs w:val="32"/>
          <w:lang w:val="en-US" w:eastAsia="zh-CN"/>
        </w:rPr>
        <w:t>七</w:t>
      </w:r>
      <w:r>
        <w:rPr>
          <w:rFonts w:hint="default" w:ascii="Times New Roman" w:hAnsi="Times New Roman" w:eastAsia="方正楷体_GBK" w:cs="Times New Roman"/>
          <w:color w:val="auto"/>
          <w:sz w:val="32"/>
          <w:szCs w:val="32"/>
        </w:rPr>
        <w:t xml:space="preserve">条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审核使用方案。</w:t>
      </w:r>
      <w:r>
        <w:rPr>
          <w:rFonts w:hint="default" w:ascii="Times New Roman" w:hAnsi="Times New Roman" w:eastAsia="方正仿宋_GBK" w:cs="Times New Roman"/>
          <w:color w:val="auto"/>
          <w:sz w:val="32"/>
          <w:szCs w:val="32"/>
          <w:lang w:val="en-US" w:eastAsia="zh-CN"/>
        </w:rPr>
        <w:t>初步方案</w:t>
      </w:r>
      <w:r>
        <w:rPr>
          <w:rFonts w:hint="default" w:ascii="Times New Roman" w:hAnsi="Times New Roman" w:eastAsia="方正仿宋_GBK" w:cs="Times New Roman"/>
          <w:color w:val="auto"/>
          <w:sz w:val="32"/>
          <w:szCs w:val="32"/>
        </w:rPr>
        <w:t>经村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集体经济组织监事会审核后，报乡</w:t>
      </w:r>
      <w:r>
        <w:rPr>
          <w:rFonts w:hint="default" w:ascii="Times New Roman" w:hAnsi="Times New Roman" w:eastAsia="方正仿宋_GBK" w:cs="Times New Roman"/>
          <w:color w:val="auto"/>
          <w:sz w:val="32"/>
          <w:szCs w:val="32"/>
          <w:lang w:val="en-US" w:eastAsia="zh-CN"/>
        </w:rPr>
        <w:t>村财乡</w:t>
      </w:r>
      <w:r>
        <w:rPr>
          <w:rFonts w:hint="default" w:ascii="Times New Roman" w:hAnsi="Times New Roman" w:eastAsia="方正仿宋_GBK" w:cs="Times New Roman"/>
          <w:color w:val="auto"/>
          <w:sz w:val="32"/>
          <w:szCs w:val="32"/>
        </w:rPr>
        <w:t>代理服务中心</w:t>
      </w:r>
      <w:r>
        <w:rPr>
          <w:rFonts w:hint="default" w:ascii="Times New Roman" w:hAnsi="Times New Roman" w:eastAsia="方正仿宋_GBK" w:cs="Times New Roman"/>
          <w:color w:val="auto"/>
          <w:sz w:val="32"/>
          <w:szCs w:val="32"/>
          <w:lang w:val="en-US" w:eastAsia="zh-CN"/>
        </w:rPr>
        <w:t>严格按照第十二条规定进行</w:t>
      </w:r>
      <w:r>
        <w:rPr>
          <w:rFonts w:hint="default" w:ascii="Times New Roman" w:hAnsi="Times New Roman" w:eastAsia="方正仿宋_GBK" w:cs="Times New Roman"/>
          <w:color w:val="auto"/>
          <w:sz w:val="32"/>
          <w:szCs w:val="32"/>
        </w:rPr>
        <w:t>审查。</w:t>
      </w:r>
    </w:p>
    <w:p w14:paraId="5C0F8312">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val="en-US" w:eastAsia="zh-CN"/>
        </w:rPr>
        <w:t>十八</w:t>
      </w:r>
      <w:r>
        <w:rPr>
          <w:rFonts w:hint="default" w:ascii="Times New Roman" w:hAnsi="Times New Roman" w:eastAsia="方正楷体_GBK" w:cs="Times New Roman"/>
          <w:color w:val="auto"/>
          <w:sz w:val="32"/>
          <w:szCs w:val="32"/>
        </w:rPr>
        <w:t>条</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 xml:space="preserve"> 决议和公示方案。</w:t>
      </w:r>
      <w:r>
        <w:rPr>
          <w:rFonts w:hint="default" w:ascii="Times New Roman" w:hAnsi="Times New Roman" w:eastAsia="方正仿宋_GBK" w:cs="Times New Roman"/>
          <w:color w:val="auto"/>
          <w:sz w:val="32"/>
          <w:szCs w:val="32"/>
        </w:rPr>
        <w:t>使用方案</w:t>
      </w:r>
      <w:r>
        <w:rPr>
          <w:rFonts w:hint="default" w:ascii="Times New Roman" w:hAnsi="Times New Roman" w:eastAsia="方正仿宋_GBK" w:cs="Times New Roman"/>
          <w:color w:val="auto"/>
          <w:sz w:val="32"/>
          <w:szCs w:val="32"/>
          <w:lang w:val="en-US" w:eastAsia="zh-CN"/>
        </w:rPr>
        <w:t>审查通过后</w:t>
      </w:r>
      <w:r>
        <w:rPr>
          <w:rFonts w:hint="default" w:ascii="Times New Roman" w:hAnsi="Times New Roman" w:eastAsia="方正仿宋_GBK" w:cs="Times New Roman"/>
          <w:color w:val="auto"/>
          <w:sz w:val="32"/>
          <w:szCs w:val="32"/>
        </w:rPr>
        <w:t>提交村</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集体经济组织成员大会或成员代表大会讨论决定，经三分之二以上参会人员签字确认</w:t>
      </w:r>
      <w:r>
        <w:rPr>
          <w:rFonts w:hint="default" w:ascii="Times New Roman" w:hAnsi="Times New Roman" w:eastAsia="方正仿宋_GBK" w:cs="Times New Roman"/>
          <w:color w:val="auto"/>
          <w:sz w:val="32"/>
          <w:szCs w:val="32"/>
          <w:lang w:val="en-US" w:eastAsia="zh-CN"/>
        </w:rPr>
        <w:t>后</w:t>
      </w:r>
      <w:r>
        <w:rPr>
          <w:rFonts w:hint="default" w:ascii="Times New Roman" w:hAnsi="Times New Roman" w:eastAsia="方正仿宋_GBK" w:cs="Times New Roman"/>
          <w:color w:val="auto"/>
          <w:sz w:val="32"/>
          <w:szCs w:val="32"/>
        </w:rPr>
        <w:t>形成书面决议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并向全体成员张榜公示，同时向乡</w:t>
      </w:r>
      <w:r>
        <w:rPr>
          <w:rFonts w:hint="default" w:ascii="Times New Roman" w:hAnsi="Times New Roman" w:cs="Times New Roman"/>
          <w:color w:val="auto"/>
          <w:sz w:val="32"/>
          <w:szCs w:val="32"/>
          <w:lang w:eastAsia="zh-CN"/>
        </w:rPr>
        <w:t>政府</w:t>
      </w:r>
      <w:r>
        <w:rPr>
          <w:rFonts w:hint="default" w:ascii="Times New Roman" w:hAnsi="Times New Roman" w:eastAsia="方正仿宋_GBK" w:cs="Times New Roman"/>
          <w:color w:val="auto"/>
          <w:sz w:val="32"/>
          <w:szCs w:val="32"/>
        </w:rPr>
        <w:t>备案。</w:t>
      </w:r>
    </w:p>
    <w:p w14:paraId="4C709A01">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val="en-US" w:eastAsia="zh-CN"/>
        </w:rPr>
        <w:t>十九</w:t>
      </w:r>
      <w:r>
        <w:rPr>
          <w:rFonts w:hint="default" w:ascii="Times New Roman" w:hAnsi="Times New Roman" w:eastAsia="方正楷体_GBK" w:cs="Times New Roman"/>
          <w:color w:val="auto"/>
          <w:sz w:val="32"/>
          <w:szCs w:val="32"/>
        </w:rPr>
        <w:t xml:space="preserve">条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执行使用方案。</w:t>
      </w:r>
      <w:r>
        <w:rPr>
          <w:rFonts w:hint="default" w:ascii="Times New Roman" w:hAnsi="Times New Roman" w:eastAsia="方正仿宋_GBK" w:cs="Times New Roman"/>
          <w:color w:val="auto"/>
          <w:sz w:val="32"/>
          <w:szCs w:val="32"/>
        </w:rPr>
        <w:t>公积公益金或福利费</w:t>
      </w:r>
      <w:r>
        <w:rPr>
          <w:rFonts w:hint="default" w:ascii="Times New Roman" w:hAnsi="Times New Roman" w:eastAsia="方正仿宋_GBK" w:cs="Times New Roman"/>
          <w:color w:val="auto"/>
          <w:sz w:val="32"/>
          <w:szCs w:val="32"/>
          <w:lang w:val="en-US" w:eastAsia="zh-CN"/>
        </w:rPr>
        <w:t>的使用须严格按照使用方案执行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资金</w:t>
      </w:r>
      <w:r>
        <w:rPr>
          <w:rFonts w:hint="default" w:ascii="Times New Roman" w:hAnsi="Times New Roman" w:eastAsia="方正仿宋_GBK" w:cs="Times New Roman"/>
          <w:color w:val="auto"/>
          <w:sz w:val="32"/>
          <w:szCs w:val="32"/>
        </w:rPr>
        <w:t>经手人必须取得真实合法的发票</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注明支出事由</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村报账员对发票的合法性、合规性进行审核</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使用审批程序按照《巫溪县村财委托乡代理实施办法（试行）》（溪财</w:t>
      </w:r>
      <w:r>
        <w:rPr>
          <w:rFonts w:hint="default" w:ascii="Times New Roman" w:hAnsi="Times New Roman" w:eastAsia="方正仿宋_GBK" w:cs="Times New Roman"/>
          <w:color w:val="auto"/>
          <w:sz w:val="32"/>
          <w:szCs w:val="32"/>
          <w:lang w:val="en-US" w:eastAsia="zh-CN"/>
        </w:rPr>
        <w:t>发〔2019〕118号）</w:t>
      </w:r>
      <w:r>
        <w:rPr>
          <w:rFonts w:hint="default" w:ascii="Times New Roman" w:hAnsi="Times New Roman" w:eastAsia="方正仿宋_GBK" w:cs="Times New Roman"/>
          <w:color w:val="auto"/>
          <w:sz w:val="32"/>
          <w:szCs w:val="32"/>
          <w:lang w:val="en-US" w:eastAsia="zh-CN"/>
        </w:rPr>
        <w:t>规定执行。</w:t>
      </w:r>
      <w:r>
        <w:rPr>
          <w:rFonts w:hint="default" w:ascii="Times New Roman" w:hAnsi="Times New Roman" w:eastAsia="方正仿宋_GBK" w:cs="Times New Roman"/>
          <w:color w:val="auto"/>
          <w:sz w:val="32"/>
          <w:szCs w:val="32"/>
        </w:rPr>
        <w:t>理事长在审签单上注明在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公积公益金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应付福利费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中列支。</w:t>
      </w:r>
    </w:p>
    <w:p w14:paraId="5521809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第七章  监督管理</w:t>
      </w:r>
    </w:p>
    <w:p w14:paraId="1A4A87AC">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第二十条  规范财务管理。</w:t>
      </w:r>
      <w:r>
        <w:rPr>
          <w:rFonts w:hint="default" w:ascii="Times New Roman" w:hAnsi="Times New Roman" w:eastAsia="方正仿宋_GBK" w:cs="Times New Roman"/>
          <w:color w:val="auto"/>
          <w:sz w:val="32"/>
          <w:szCs w:val="32"/>
        </w:rPr>
        <w:t>村级集体经济组织收益</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分配和使用，必须以规范的村级财务管理为基础，严格落实会计制度、财务制度、村财委托乡代理等制度。村级集体经济组织收益分配事项，应规范使用《村集体经济组织会计制度》规定的一级科目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收益分配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及明细科目进行会计核算，分配的各项内容计入相对应明细科目，以上核算内容均应纳入县上统一的农村财务平台。</w:t>
      </w:r>
    </w:p>
    <w:p w14:paraId="4E29EEF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rPr>
        <w:t xml:space="preserve">条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加强审核把关。</w:t>
      </w:r>
      <w:r>
        <w:rPr>
          <w:rFonts w:hint="default" w:ascii="Times New Roman" w:hAnsi="Times New Roman" w:eastAsia="方正仿宋_GBK" w:cs="Times New Roman"/>
          <w:color w:val="auto"/>
          <w:sz w:val="32"/>
          <w:szCs w:val="32"/>
        </w:rPr>
        <w:t>乡党委要加强对村级集体经济组织收益分配使用的审核把关，妥善解决收益分配使用管理中出现的矛盾问题。</w:t>
      </w:r>
    </w:p>
    <w:p w14:paraId="1EF556C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rPr>
        <w:t>条  加强督促指导。</w:t>
      </w:r>
      <w:r>
        <w:rPr>
          <w:rFonts w:hint="default" w:ascii="Times New Roman" w:hAnsi="Times New Roman" w:cs="Times New Roman"/>
          <w:color w:val="auto"/>
          <w:sz w:val="32"/>
          <w:szCs w:val="32"/>
          <w:lang w:eastAsia="zh-CN"/>
        </w:rPr>
        <w:t>乡</w:t>
      </w:r>
      <w:r>
        <w:rPr>
          <w:rFonts w:hint="default" w:ascii="Times New Roman" w:hAnsi="Times New Roman" w:eastAsia="方正仿宋_GBK" w:cs="Times New Roman"/>
          <w:color w:val="auto"/>
          <w:sz w:val="32"/>
          <w:szCs w:val="32"/>
        </w:rPr>
        <w:t>农业</w:t>
      </w:r>
      <w:r>
        <w:rPr>
          <w:rFonts w:hint="default" w:ascii="Times New Roman" w:hAnsi="Times New Roman" w:cs="Times New Roman"/>
          <w:color w:val="auto"/>
          <w:sz w:val="32"/>
          <w:szCs w:val="32"/>
          <w:lang w:eastAsia="zh-CN"/>
        </w:rPr>
        <w:t>服务中心</w:t>
      </w:r>
      <w:r>
        <w:rPr>
          <w:rFonts w:hint="default" w:ascii="Times New Roman" w:hAnsi="Times New Roman" w:eastAsia="方正仿宋_GBK" w:cs="Times New Roman"/>
          <w:color w:val="auto"/>
          <w:sz w:val="32"/>
          <w:szCs w:val="32"/>
        </w:rPr>
        <w:t>要加强业务培训，指导村级集体经济组织规范开展收益分配；</w:t>
      </w:r>
      <w:r>
        <w:rPr>
          <w:rFonts w:hint="default" w:ascii="Times New Roman" w:hAnsi="Times New Roman" w:cs="Times New Roman"/>
          <w:color w:val="auto"/>
          <w:sz w:val="32"/>
          <w:szCs w:val="32"/>
          <w:lang w:eastAsia="zh-CN"/>
        </w:rPr>
        <w:t>乡财政办</w:t>
      </w:r>
      <w:r>
        <w:rPr>
          <w:rFonts w:hint="default" w:ascii="Times New Roman" w:hAnsi="Times New Roman" w:eastAsia="方正仿宋_GBK" w:cs="Times New Roman"/>
          <w:color w:val="auto"/>
          <w:sz w:val="32"/>
          <w:szCs w:val="32"/>
        </w:rPr>
        <w:t>要加强对乡村财委托乡代理</w:t>
      </w:r>
      <w:r>
        <w:rPr>
          <w:rFonts w:hint="default" w:ascii="Times New Roman" w:hAnsi="Times New Roman" w:eastAsia="方正仿宋_GBK" w:cs="Times New Roman"/>
          <w:color w:val="auto"/>
          <w:sz w:val="32"/>
          <w:szCs w:val="32"/>
          <w:lang w:eastAsia="zh-CN"/>
        </w:rPr>
        <w:t>中心</w:t>
      </w:r>
      <w:r>
        <w:rPr>
          <w:rFonts w:hint="default" w:ascii="Times New Roman" w:hAnsi="Times New Roman" w:eastAsia="方正仿宋_GBK" w:cs="Times New Roman"/>
          <w:color w:val="auto"/>
          <w:sz w:val="32"/>
          <w:szCs w:val="32"/>
        </w:rPr>
        <w:t>记账业务指导培训，监督和规范会计行为。</w:t>
      </w:r>
    </w:p>
    <w:p w14:paraId="16246A7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rPr>
        <w:t>条  严守五条底线。</w:t>
      </w:r>
      <w:r>
        <w:rPr>
          <w:rFonts w:hint="default" w:ascii="Times New Roman" w:hAnsi="Times New Roman" w:eastAsia="方正仿宋_GBK" w:cs="Times New Roman"/>
          <w:color w:val="auto"/>
          <w:sz w:val="32"/>
          <w:szCs w:val="32"/>
        </w:rPr>
        <w:t>村级集体经济组织收益分配</w:t>
      </w:r>
      <w:r>
        <w:rPr>
          <w:rFonts w:hint="default" w:ascii="Times New Roman" w:hAnsi="Times New Roman" w:eastAsia="方正仿宋_GBK" w:cs="Times New Roman"/>
          <w:color w:val="auto"/>
          <w:sz w:val="32"/>
          <w:szCs w:val="32"/>
          <w:lang w:val="en-US" w:eastAsia="zh-CN"/>
        </w:rPr>
        <w:t>使用</w:t>
      </w:r>
      <w:r>
        <w:rPr>
          <w:rFonts w:hint="default" w:ascii="Times New Roman" w:hAnsi="Times New Roman" w:eastAsia="方正仿宋_GBK" w:cs="Times New Roman"/>
          <w:color w:val="auto"/>
          <w:sz w:val="32"/>
          <w:szCs w:val="32"/>
        </w:rPr>
        <w:t>管理须做到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五严禁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b/>
          <w:bCs/>
          <w:color w:val="auto"/>
          <w:sz w:val="32"/>
          <w:szCs w:val="32"/>
        </w:rPr>
        <w:t>严禁</w:t>
      </w:r>
      <w:r>
        <w:rPr>
          <w:rFonts w:hint="default" w:ascii="Times New Roman" w:hAnsi="Times New Roman" w:eastAsia="方正仿宋_GBK" w:cs="Times New Roman"/>
          <w:color w:val="auto"/>
          <w:sz w:val="32"/>
          <w:szCs w:val="32"/>
        </w:rPr>
        <w:t>未经集体经济组织成员大会（或成员代表大会）讨论进行收益分配；</w:t>
      </w:r>
      <w:r>
        <w:rPr>
          <w:rFonts w:hint="default" w:ascii="Times New Roman" w:hAnsi="Times New Roman" w:eastAsia="方正仿宋_GBK" w:cs="Times New Roman"/>
          <w:b/>
          <w:bCs/>
          <w:color w:val="auto"/>
          <w:sz w:val="32"/>
          <w:szCs w:val="32"/>
        </w:rPr>
        <w:t>严禁</w:t>
      </w:r>
      <w:r>
        <w:rPr>
          <w:rFonts w:hint="default" w:ascii="Times New Roman" w:hAnsi="Times New Roman" w:eastAsia="方正仿宋_GBK" w:cs="Times New Roman"/>
          <w:color w:val="auto"/>
          <w:sz w:val="32"/>
          <w:szCs w:val="32"/>
        </w:rPr>
        <w:t>将集体收益用于发展潜力不足、盈利</w:t>
      </w:r>
      <w:r>
        <w:rPr>
          <w:rFonts w:hint="default" w:ascii="Times New Roman" w:hAnsi="Times New Roman" w:eastAsia="方正仿宋_GBK" w:cs="Times New Roman"/>
          <w:color w:val="auto"/>
          <w:sz w:val="32"/>
          <w:szCs w:val="32"/>
          <w:lang w:val="en-US" w:eastAsia="zh-CN"/>
        </w:rPr>
        <w:t>效益</w:t>
      </w:r>
      <w:r>
        <w:rPr>
          <w:rFonts w:hint="default" w:ascii="Times New Roman" w:hAnsi="Times New Roman" w:eastAsia="方正仿宋_GBK" w:cs="Times New Roman"/>
          <w:color w:val="auto"/>
          <w:sz w:val="32"/>
          <w:szCs w:val="32"/>
        </w:rPr>
        <w:t>差的项目；</w:t>
      </w:r>
      <w:r>
        <w:rPr>
          <w:rFonts w:hint="default" w:ascii="Times New Roman" w:hAnsi="Times New Roman" w:eastAsia="方正仿宋_GBK" w:cs="Times New Roman"/>
          <w:b/>
          <w:bCs/>
          <w:color w:val="auto"/>
          <w:sz w:val="32"/>
          <w:szCs w:val="32"/>
        </w:rPr>
        <w:t>严禁</w:t>
      </w:r>
      <w:r>
        <w:rPr>
          <w:rFonts w:hint="default" w:ascii="Times New Roman" w:hAnsi="Times New Roman" w:eastAsia="方正仿宋_GBK" w:cs="Times New Roman"/>
          <w:color w:val="auto"/>
          <w:sz w:val="32"/>
          <w:szCs w:val="32"/>
        </w:rPr>
        <w:t>违规或擅自用集体收益资金用于发展个人项目，在扶持项目选定上搞优亲厚友；</w:t>
      </w:r>
      <w:r>
        <w:rPr>
          <w:rFonts w:hint="default" w:ascii="Times New Roman" w:hAnsi="Times New Roman" w:eastAsia="方正仿宋_GBK" w:cs="Times New Roman"/>
          <w:b/>
          <w:bCs/>
          <w:color w:val="auto"/>
          <w:sz w:val="32"/>
          <w:szCs w:val="32"/>
        </w:rPr>
        <w:t>严禁</w:t>
      </w:r>
      <w:r>
        <w:rPr>
          <w:rFonts w:hint="default" w:ascii="Times New Roman" w:hAnsi="Times New Roman" w:eastAsia="方正仿宋_GBK" w:cs="Times New Roman"/>
          <w:color w:val="auto"/>
          <w:sz w:val="32"/>
          <w:szCs w:val="32"/>
          <w:lang w:val="en-US" w:eastAsia="zh-CN"/>
        </w:rPr>
        <w:t>将</w:t>
      </w:r>
      <w:r>
        <w:rPr>
          <w:rFonts w:hint="default" w:ascii="Times New Roman" w:hAnsi="Times New Roman" w:eastAsia="方正仿宋_GBK" w:cs="Times New Roman"/>
          <w:color w:val="auto"/>
          <w:sz w:val="32"/>
          <w:szCs w:val="32"/>
        </w:rPr>
        <w:t>集体收益资金</w:t>
      </w:r>
      <w:r>
        <w:rPr>
          <w:rFonts w:hint="default" w:ascii="Times New Roman" w:hAnsi="Times New Roman" w:eastAsia="方正仿宋_GBK" w:cs="Times New Roman"/>
          <w:color w:val="auto"/>
          <w:sz w:val="32"/>
          <w:szCs w:val="32"/>
          <w:lang w:val="en-US" w:eastAsia="zh-CN"/>
        </w:rPr>
        <w:t>用于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形象工程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政绩工程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等不当支出；</w:t>
      </w:r>
      <w:r>
        <w:rPr>
          <w:rFonts w:hint="default" w:ascii="Times New Roman" w:hAnsi="Times New Roman" w:eastAsia="方正仿宋_GBK" w:cs="Times New Roman"/>
          <w:b/>
          <w:bCs/>
          <w:color w:val="auto"/>
          <w:sz w:val="32"/>
          <w:szCs w:val="32"/>
        </w:rPr>
        <w:t>严禁</w:t>
      </w:r>
      <w:r>
        <w:rPr>
          <w:rFonts w:hint="default" w:ascii="Times New Roman" w:hAnsi="Times New Roman" w:eastAsia="方正仿宋_GBK" w:cs="Times New Roman"/>
          <w:color w:val="auto"/>
          <w:sz w:val="32"/>
          <w:szCs w:val="32"/>
          <w:lang w:val="en-US" w:eastAsia="zh-CN"/>
        </w:rPr>
        <w:t>将</w:t>
      </w:r>
      <w:r>
        <w:rPr>
          <w:rFonts w:hint="default" w:ascii="Times New Roman" w:hAnsi="Times New Roman" w:eastAsia="方正仿宋_GBK" w:cs="Times New Roman"/>
          <w:color w:val="auto"/>
          <w:sz w:val="32"/>
          <w:szCs w:val="32"/>
        </w:rPr>
        <w:t>集体收益资金</w:t>
      </w:r>
      <w:r>
        <w:rPr>
          <w:rFonts w:hint="default" w:ascii="Times New Roman" w:hAnsi="Times New Roman" w:eastAsia="方正仿宋_GBK" w:cs="Times New Roman"/>
          <w:color w:val="auto"/>
          <w:sz w:val="32"/>
          <w:szCs w:val="32"/>
          <w:lang w:val="en-US" w:eastAsia="zh-CN"/>
        </w:rPr>
        <w:t>用于</w:t>
      </w:r>
      <w:r>
        <w:rPr>
          <w:rFonts w:hint="default" w:ascii="Times New Roman" w:hAnsi="Times New Roman" w:eastAsia="方正仿宋_GBK" w:cs="Times New Roman"/>
          <w:color w:val="auto"/>
          <w:sz w:val="32"/>
          <w:szCs w:val="32"/>
        </w:rPr>
        <w:t>违规应酬招待以及其他奢侈浪费支出。</w:t>
      </w:r>
    </w:p>
    <w:p w14:paraId="7BED398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第</w:t>
      </w:r>
      <w:r>
        <w:rPr>
          <w:rFonts w:hint="default" w:ascii="Times New Roman" w:hAnsi="Times New Roman" w:eastAsia="方正黑体_GBK" w:cs="Times New Roman"/>
          <w:color w:val="auto"/>
          <w:sz w:val="32"/>
          <w:szCs w:val="32"/>
          <w:lang w:val="en-US" w:eastAsia="zh-CN"/>
        </w:rPr>
        <w:t>八</w:t>
      </w:r>
      <w:r>
        <w:rPr>
          <w:rFonts w:hint="default" w:ascii="Times New Roman" w:hAnsi="Times New Roman" w:eastAsia="方正黑体_GBK" w:cs="Times New Roman"/>
          <w:color w:val="auto"/>
          <w:sz w:val="32"/>
          <w:szCs w:val="32"/>
        </w:rPr>
        <w:t>章  附</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rPr>
        <w:t>则</w:t>
      </w:r>
    </w:p>
    <w:p w14:paraId="0DF8237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方正楷体_GBK" w:cs="Times New Roman"/>
          <w:color w:val="auto"/>
          <w:sz w:val="32"/>
          <w:szCs w:val="32"/>
        </w:rPr>
        <w:t>第二十</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auto"/>
          <w:sz w:val="32"/>
          <w:szCs w:val="32"/>
        </w:rPr>
        <w:t xml:space="preserve">  本办法自下发之日起执行，并根据经济发展水平适时修订。</w:t>
      </w:r>
    </w:p>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80156">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C65DB">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A8C65DB">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C069E92">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6.05pt;height:0.15pt;width:442.25pt;z-index:251660288;mso-width-relative:page;mso-height-relative:page;" filled="f" stroked="t" coordsize="21600,21600" o:gfxdata="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HSTFNIAAAAH&#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重庆市巫溪县天星乡人民政府办公室发布</w:t>
    </w:r>
  </w:p>
  <w:p w14:paraId="5D03EAA9">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5526F">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1F86DBF1">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386080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4pt;height:0pt;width:442.55pt;z-index:251659264;mso-width-relative:page;mso-height-relative:page;" filled="f" stroked="t" coordsize="21600,21600" o:gfxdata="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6kYaH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重庆市巫溪县天星乡人民政府行政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YjUzOTk4NWY4ZDQ0NDU5ODVhMjVkOTBjNGFiNzMifQ=="/>
  </w:docVars>
  <w:rsids>
    <w:rsidRoot w:val="00172A27"/>
    <w:rsid w:val="019E71BD"/>
    <w:rsid w:val="01E93D58"/>
    <w:rsid w:val="04B679C3"/>
    <w:rsid w:val="05F07036"/>
    <w:rsid w:val="06BC6527"/>
    <w:rsid w:val="06E00104"/>
    <w:rsid w:val="080F63D8"/>
    <w:rsid w:val="09341458"/>
    <w:rsid w:val="098254C2"/>
    <w:rsid w:val="0A766EDE"/>
    <w:rsid w:val="0AD64BE8"/>
    <w:rsid w:val="0B0912D7"/>
    <w:rsid w:val="0E025194"/>
    <w:rsid w:val="0EEF0855"/>
    <w:rsid w:val="11DB7C71"/>
    <w:rsid w:val="125B7777"/>
    <w:rsid w:val="14171240"/>
    <w:rsid w:val="152D2DCA"/>
    <w:rsid w:val="187168EA"/>
    <w:rsid w:val="18723870"/>
    <w:rsid w:val="18B352B0"/>
    <w:rsid w:val="190B6E9A"/>
    <w:rsid w:val="196673CA"/>
    <w:rsid w:val="1CF734C9"/>
    <w:rsid w:val="1DEC284C"/>
    <w:rsid w:val="1E6523AC"/>
    <w:rsid w:val="21AF4AD3"/>
    <w:rsid w:val="22440422"/>
    <w:rsid w:val="22BB4BBB"/>
    <w:rsid w:val="25EB1AF4"/>
    <w:rsid w:val="2DD05FE1"/>
    <w:rsid w:val="2EAE3447"/>
    <w:rsid w:val="2F8203D6"/>
    <w:rsid w:val="31A15F24"/>
    <w:rsid w:val="32026C34"/>
    <w:rsid w:val="36FB1DF0"/>
    <w:rsid w:val="395347B5"/>
    <w:rsid w:val="39A232A0"/>
    <w:rsid w:val="39E745AA"/>
    <w:rsid w:val="3A0C22A9"/>
    <w:rsid w:val="3B5A6BBB"/>
    <w:rsid w:val="3CA154E3"/>
    <w:rsid w:val="3DFF6022"/>
    <w:rsid w:val="3EDA13A6"/>
    <w:rsid w:val="3FF56C14"/>
    <w:rsid w:val="417B75E9"/>
    <w:rsid w:val="42430A63"/>
    <w:rsid w:val="42F058B7"/>
    <w:rsid w:val="436109F6"/>
    <w:rsid w:val="441A38D4"/>
    <w:rsid w:val="4504239D"/>
    <w:rsid w:val="45971E73"/>
    <w:rsid w:val="4BC77339"/>
    <w:rsid w:val="4C9236C5"/>
    <w:rsid w:val="4E250A85"/>
    <w:rsid w:val="4FFD4925"/>
    <w:rsid w:val="505C172E"/>
    <w:rsid w:val="506405EA"/>
    <w:rsid w:val="50F1639A"/>
    <w:rsid w:val="52E77A54"/>
    <w:rsid w:val="52F46F0B"/>
    <w:rsid w:val="532B6A10"/>
    <w:rsid w:val="539E4E99"/>
    <w:rsid w:val="53D8014D"/>
    <w:rsid w:val="550C209A"/>
    <w:rsid w:val="55E064E0"/>
    <w:rsid w:val="572C6D10"/>
    <w:rsid w:val="58CF4971"/>
    <w:rsid w:val="5A8F1609"/>
    <w:rsid w:val="5ABD553F"/>
    <w:rsid w:val="5B9B762E"/>
    <w:rsid w:val="5C5D2B35"/>
    <w:rsid w:val="5DC34279"/>
    <w:rsid w:val="5E7D74BF"/>
    <w:rsid w:val="5F5A15AE"/>
    <w:rsid w:val="5FCD688E"/>
    <w:rsid w:val="5FF9BDAA"/>
    <w:rsid w:val="608816D1"/>
    <w:rsid w:val="60EF4E7F"/>
    <w:rsid w:val="648B0A32"/>
    <w:rsid w:val="658F6764"/>
    <w:rsid w:val="665233C1"/>
    <w:rsid w:val="67A316B5"/>
    <w:rsid w:val="69AC0D42"/>
    <w:rsid w:val="6AD9688B"/>
    <w:rsid w:val="6B3203FB"/>
    <w:rsid w:val="6B68303F"/>
    <w:rsid w:val="6D0E3F22"/>
    <w:rsid w:val="740D180F"/>
    <w:rsid w:val="744E4660"/>
    <w:rsid w:val="753355A2"/>
    <w:rsid w:val="759F1C61"/>
    <w:rsid w:val="769F2DE8"/>
    <w:rsid w:val="76FDEB7C"/>
    <w:rsid w:val="78FD502C"/>
    <w:rsid w:val="79C65162"/>
    <w:rsid w:val="79EE7E31"/>
    <w:rsid w:val="7C9011D9"/>
    <w:rsid w:val="7DAC5273"/>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5"/>
    <w:basedOn w:val="1"/>
    <w:next w:val="1"/>
    <w:qFormat/>
    <w:uiPriority w:val="0"/>
    <w:pPr>
      <w:ind w:left="1680" w:leftChars="800"/>
    </w:pPr>
  </w:style>
  <w:style w:type="paragraph" w:styleId="5">
    <w:name w:val="toc 7"/>
    <w:basedOn w:val="1"/>
    <w:next w:val="1"/>
    <w:qFormat/>
    <w:uiPriority w:val="0"/>
    <w:pPr>
      <w:ind w:left="2520" w:leftChars="1200"/>
    </w:pPr>
  </w:style>
  <w:style w:type="paragraph" w:styleId="6">
    <w:name w:val="annotation text"/>
    <w:basedOn w:val="1"/>
    <w:qFormat/>
    <w:uiPriority w:val="0"/>
    <w:pPr>
      <w:jc w:val="left"/>
    </w:p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3684</Words>
  <Characters>3709</Characters>
  <Lines>1</Lines>
  <Paragraphs>1</Paragraphs>
  <TotalTime>1</TotalTime>
  <ScaleCrop>false</ScaleCrop>
  <LinksUpToDate>false</LinksUpToDate>
  <CharactersWithSpaces>3854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谭程元</cp:lastModifiedBy>
  <cp:lastPrinted>2022-06-07T00:09:00Z</cp:lastPrinted>
  <dcterms:modified xsi:type="dcterms:W3CDTF">2024-10-12T03:05:32Z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15800899464F4494855051B8533E4230_13</vt:lpwstr>
  </property>
</Properties>
</file>