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96" w:type="dxa"/>
        <w:tblInd w:w="0" w:type="dxa"/>
        <w:tblLayout w:type="fixed"/>
        <w:tblCellMar>
          <w:top w:w="0" w:type="dxa"/>
          <w:left w:w="108" w:type="dxa"/>
          <w:bottom w:w="0" w:type="dxa"/>
          <w:right w:w="108" w:type="dxa"/>
        </w:tblCellMar>
      </w:tblPr>
      <w:tblGrid>
        <w:gridCol w:w="3950"/>
        <w:gridCol w:w="2393"/>
        <w:gridCol w:w="3949"/>
        <w:gridCol w:w="3904"/>
      </w:tblGrid>
      <w:tr>
        <w:tblPrEx>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巫溪县徐家镇人民政府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1923.4</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r>
      <w:tr>
        <w:tblPrEx>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437.0</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379.1</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4.8</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27.3</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1923.4</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1270.7</w:t>
            </w:r>
          </w:p>
        </w:tc>
      </w:tr>
      <w:tr>
        <w:tblPrEx>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652.7</w:t>
            </w:r>
          </w:p>
        </w:tc>
      </w:tr>
      <w:tr>
        <w:tblPrEx>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1923.4</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1923.4</w:t>
            </w:r>
          </w:p>
        </w:tc>
      </w:tr>
      <w:tr>
        <w:tblPrEx>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4"/>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 xml:space="preserve">：      </w:t>
            </w:r>
            <w:r>
              <w:rPr>
                <w:rFonts w:hint="eastAsia" w:ascii="华文中宋" w:hAnsi="华文中宋" w:eastAsia="华文中宋" w:cs="宋体"/>
                <w:kern w:val="0"/>
                <w:sz w:val="42"/>
                <w:szCs w:val="42"/>
              </w:rPr>
              <w:t>巫溪县徐家镇人民政府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1923.4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235.1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235.1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xml:space="preserve"> 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52.8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52.8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52.8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52.8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71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22.1</w:t>
            </w:r>
          </w:p>
        </w:tc>
        <w:tc>
          <w:tcPr>
            <w:tcW w:w="160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22.1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71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22.1</w:t>
            </w:r>
          </w:p>
        </w:tc>
        <w:tc>
          <w:tcPr>
            <w:tcW w:w="160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22.1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463.1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123.7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115.2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115.2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93.3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93.3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2081503</w:t>
            </w:r>
          </w:p>
        </w:tc>
        <w:tc>
          <w:tcPr>
            <w:tcW w:w="3769" w:type="dxa"/>
            <w:gridSpan w:val="2"/>
            <w:tcBorders>
              <w:top w:val="nil"/>
              <w:left w:val="nil"/>
              <w:bottom w:val="single" w:color="auto" w:sz="4" w:space="0"/>
              <w:right w:val="single" w:color="auto" w:sz="4" w:space="0"/>
            </w:tcBorders>
            <w:vAlign w:val="center"/>
          </w:tcPr>
          <w:p>
            <w:pPr>
              <w:widowControl/>
              <w:ind w:firstLine="440" w:firstLineChars="200"/>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自然灾害灾后重建补助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101.2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949.6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949.6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21302</w:t>
            </w:r>
          </w:p>
        </w:tc>
        <w:tc>
          <w:tcPr>
            <w:tcW w:w="3769" w:type="dxa"/>
            <w:gridSpan w:val="2"/>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林业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2130206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林业技术推广</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511.0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508.6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283.6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108.7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3769" w:type="dxa"/>
            <w:gridSpan w:val="2"/>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3769" w:type="dxa"/>
            <w:gridSpan w:val="2"/>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54.8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54.8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949.6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54.8</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54.8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0.4</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27.3</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27.3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27.3</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27.3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71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p>
    <w:tbl>
      <w:tblPr>
        <w:tblStyle w:val="4"/>
        <w:tblW w:w="13909"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2"/>
        <w:gridCol w:w="1233"/>
        <w:gridCol w:w="43"/>
      </w:tblGrid>
      <w:tr>
        <w:tblPrEx>
          <w:tblCellMar>
            <w:top w:w="0" w:type="dxa"/>
            <w:left w:w="108" w:type="dxa"/>
            <w:bottom w:w="0" w:type="dxa"/>
            <w:right w:w="108" w:type="dxa"/>
          </w:tblCellMar>
        </w:tblPrEx>
        <w:trPr>
          <w:trHeight w:val="1518" w:hRule="exact"/>
        </w:trPr>
        <w:tc>
          <w:tcPr>
            <w:tcW w:w="13909" w:type="dxa"/>
            <w:gridSpan w:val="19"/>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巫溪县徐家镇人民政府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center"/>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CellMar>
            <w:top w:w="0" w:type="dxa"/>
            <w:left w:w="108" w:type="dxa"/>
            <w:bottom w:w="0" w:type="dxa"/>
            <w:right w:w="108" w:type="dxa"/>
          </w:tblCellMar>
        </w:tblPrEx>
        <w:trPr>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318" w:type="dxa"/>
            <w:gridSpan w:val="4"/>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CellMar>
            <w:top w:w="0" w:type="dxa"/>
            <w:left w:w="108" w:type="dxa"/>
            <w:bottom w:w="0" w:type="dxa"/>
            <w:right w:w="108" w:type="dxa"/>
          </w:tblCellMar>
        </w:tblPrEx>
        <w:trPr>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318"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CellMar>
            <w:top w:w="0" w:type="dxa"/>
            <w:left w:w="108" w:type="dxa"/>
            <w:bottom w:w="0" w:type="dxa"/>
            <w:right w:w="108" w:type="dxa"/>
          </w:tblCellMar>
        </w:tblPrEx>
        <w:trPr>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CellMar>
            <w:top w:w="0" w:type="dxa"/>
            <w:left w:w="108" w:type="dxa"/>
            <w:bottom w:w="0" w:type="dxa"/>
            <w:right w:w="108" w:type="dxa"/>
          </w:tblCellMar>
        </w:tblPrEx>
        <w:trPr>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CellMar>
            <w:top w:w="0" w:type="dxa"/>
            <w:left w:w="108" w:type="dxa"/>
            <w:bottom w:w="0" w:type="dxa"/>
            <w:right w:w="108" w:type="dxa"/>
          </w:tblCellMar>
        </w:tblPrEx>
        <w:trPr>
          <w:trHeight w:val="90"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CellMar>
            <w:top w:w="0" w:type="dxa"/>
            <w:left w:w="108" w:type="dxa"/>
            <w:bottom w:w="0" w:type="dxa"/>
            <w:right w:w="108" w:type="dxa"/>
          </w:tblCellMar>
        </w:tblPrEx>
        <w:trPr>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1270.7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883.6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387.1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2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17"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23"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1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2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235.0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29.3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29.3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其他一般公共服务支出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830" w:type="dxa"/>
            <w:gridSpan w:val="2"/>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650" w:type="dxa"/>
            <w:gridSpan w:val="3"/>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830" w:type="dxa"/>
            <w:gridSpan w:val="2"/>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650" w:type="dxa"/>
            <w:gridSpan w:val="3"/>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437.0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123.7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123.7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115.2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115.2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8.5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8.5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93.3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93.3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7.7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7.7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伤残抚恤</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71.3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71.3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6.4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6.4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46.8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46.8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自然灾害灾后重建补助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20.5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20.5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2.5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2.5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101.2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101.2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12.5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12.5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88.6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88.6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26.5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26.5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17.9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3.2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7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379.1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212.2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166.9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23"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68.6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2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60.9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7.7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林业</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23.7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2130206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林业技术推广</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23.7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81.4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81.4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81.4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81.4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205.4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44.4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143.5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17.4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17.4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37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1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50" w:type="dxa"/>
            <w:gridSpan w:val="3"/>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83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43" w:type="dxa"/>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CellMar>
            <w:top w:w="0" w:type="dxa"/>
            <w:left w:w="108" w:type="dxa"/>
            <w:bottom w:w="0" w:type="dxa"/>
            <w:right w:w="108" w:type="dxa"/>
          </w:tblCellMar>
        </w:tblPrEx>
        <w:trPr>
          <w:gridAfter w:val="3"/>
          <w:wAfter w:w="1298"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p>
    <w:tbl>
      <w:tblPr>
        <w:tblStyle w:val="4"/>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巫溪县徐家镇人民政府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1917.4</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437.0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437.0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379.1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379.1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4.8</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1923.4</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1270.7</w:t>
            </w:r>
          </w:p>
        </w:tc>
      </w:tr>
      <w:tr>
        <w:tblPrEx>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652.7</w:t>
            </w:r>
          </w:p>
        </w:tc>
      </w:tr>
      <w:tr>
        <w:tblPrEx>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646.7</w:t>
            </w:r>
          </w:p>
        </w:tc>
      </w:tr>
      <w:tr>
        <w:tblPrEx>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w:t>
            </w:r>
          </w:p>
        </w:tc>
      </w:tr>
      <w:tr>
        <w:tblPrEx>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1923.4</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1923.4</w:t>
            </w:r>
          </w:p>
        </w:tc>
      </w:tr>
      <w:tr>
        <w:tblPrEx>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巫溪县徐家镇人民政府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CellMar>
            <w:top w:w="0" w:type="dxa"/>
            <w:left w:w="108" w:type="dxa"/>
            <w:bottom w:w="0" w:type="dxa"/>
            <w:right w:w="108" w:type="dxa"/>
          </w:tblCellMar>
        </w:tblPrEx>
        <w:trPr>
          <w:gridAfter w:val="1"/>
          <w:wAfter w:w="816" w:type="dxa"/>
          <w:trHeight w:val="377"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1421"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1270.7</w:t>
            </w:r>
          </w:p>
        </w:tc>
        <w:tc>
          <w:tcPr>
            <w:tcW w:w="169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883.6</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387.1</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372.6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372.6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23.9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23.9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21.2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21.2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242.8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242.8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235.1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235.1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 xml:space="preserve"> 其他政府办公厅（室）及相关机构事务支出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7.8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7.8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15.9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15.9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15.9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15.9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29.3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29.3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29.3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29.3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其他一般公共服务支出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52.8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421" w:type="dxa"/>
            <w:gridSpan w:val="4"/>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695" w:type="dxa"/>
            <w:gridSpan w:val="4"/>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421" w:type="dxa"/>
            <w:gridSpan w:val="4"/>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1695" w:type="dxa"/>
            <w:gridSpan w:val="4"/>
            <w:tcBorders>
              <w:top w:val="nil"/>
              <w:left w:val="nil"/>
              <w:bottom w:val="single" w:color="auto" w:sz="4" w:space="0"/>
              <w:right w:val="single" w:color="auto" w:sz="4" w:space="0"/>
            </w:tcBorders>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22.1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437.0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210.8</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9.2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123.7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123.7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115.2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115.2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8.5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8.5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93.3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93.3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7.7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7.7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伤残抚恤</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7.9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71.3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71.3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6.4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6.4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9.0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46.8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46.8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自然灾害灾后重建补助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20.5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20.5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2.5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2.5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101.2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101.2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12.5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12.5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88.6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88.6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26.5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26.5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17.9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3.2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379.1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212.2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166.9</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68.6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68.6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60.9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60.9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7.7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林业</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23.7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23.7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2130206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林业技术推广</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23.7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23.7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81.4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81.4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81.4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81.4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205.4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61.8</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44.4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44.4</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143.5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17.4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17.4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4.8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0.4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95"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r>
      <w:tr>
        <w:tblPrEx>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421" w:type="dxa"/>
            <w:gridSpan w:val="4"/>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 </w:t>
            </w:r>
          </w:p>
        </w:tc>
      </w:tr>
      <w:tr>
        <w:tblPrEx>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4"/>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2"/>
                <w:szCs w:val="32"/>
              </w:rPr>
              <w:t>巫溪县徐家镇人民政府一般公共预算财政拨款基本支出决算表</w:t>
            </w:r>
          </w:p>
        </w:tc>
      </w:tr>
      <w:tr>
        <w:tblPrEx>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883.7</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703.5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180.2</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308.0 </w:t>
            </w:r>
          </w:p>
        </w:tc>
        <w:tc>
          <w:tcPr>
            <w:tcW w:w="1665"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308.0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68.5 </w:t>
            </w:r>
          </w:p>
        </w:tc>
        <w:tc>
          <w:tcPr>
            <w:tcW w:w="1665"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68.5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107.2 </w:t>
            </w:r>
          </w:p>
        </w:tc>
        <w:tc>
          <w:tcPr>
            <w:tcW w:w="1665" w:type="dxa"/>
            <w:gridSpan w:val="2"/>
            <w:tcBorders>
              <w:top w:val="nil"/>
              <w:left w:val="single" w:color="auto" w:sz="4" w:space="0"/>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107.2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14.5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14.5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社会保障缴费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23.3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23.3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31.9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31.9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42.0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42.0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395.5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395.5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退休费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123.7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123.7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生活救助</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244.5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244.5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665" w:type="dxa"/>
            <w:gridSpan w:val="2"/>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27.3 </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185.9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185.9 </w:t>
            </w:r>
          </w:p>
        </w:tc>
      </w:tr>
      <w:tr>
        <w:tblPrEx>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84.7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83.7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咨询费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2.1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2.1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水费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1.6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1.6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color w:val="000000"/>
                <w:kern w:val="0"/>
                <w:sz w:val="22"/>
                <w:szCs w:val="22"/>
              </w:rPr>
              <w:t xml:space="preserve"> </w:t>
            </w:r>
            <w:r>
              <w:rPr>
                <w:rFonts w:ascii="仿宋" w:hAnsi="宋体" w:eastAsia="仿宋" w:cs="宋体"/>
                <w:color w:val="FF0000"/>
                <w:kern w:val="0"/>
                <w:sz w:val="22"/>
                <w:szCs w:val="22"/>
              </w:rPr>
              <w:t xml:space="preserve"> </w:t>
            </w:r>
            <w:r>
              <w:rPr>
                <w:rFonts w:ascii="仿宋" w:hAnsi="宋体" w:eastAsia="仿宋" w:cs="宋体"/>
                <w:kern w:val="0"/>
                <w:sz w:val="22"/>
                <w:szCs w:val="22"/>
              </w:rPr>
              <w:t>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4.9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4.9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6.0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差旅费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15.1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15.1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30213</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维修（护）费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15.3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15.3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20214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bookmarkStart w:id="0" w:name="_GoBack"/>
            <w:bookmarkEnd w:id="0"/>
            <w:r>
              <w:rPr>
                <w:rFonts w:hint="eastAsia" w:ascii="仿宋" w:hAnsi="宋体" w:eastAsia="仿宋" w:cs="宋体"/>
                <w:color w:val="000000"/>
                <w:kern w:val="0"/>
                <w:sz w:val="22"/>
                <w:szCs w:val="22"/>
                <w:lang w:eastAsia="zh-CN"/>
              </w:rPr>
              <w:t>租赁</w:t>
            </w:r>
            <w:r>
              <w:rPr>
                <w:rFonts w:hint="eastAsia" w:ascii="仿宋" w:hAnsi="宋体" w:eastAsia="仿宋" w:cs="宋体"/>
                <w:color w:val="000000"/>
                <w:kern w:val="0"/>
                <w:sz w:val="22"/>
                <w:szCs w:val="22"/>
              </w:rPr>
              <w:t>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3.5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3.5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会议费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12.2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12.2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培训费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5.6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5.6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公务接待费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8.9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8.9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劳务费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16.1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16.1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福利费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0.3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0.3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公务用车运行维护费</w:t>
            </w:r>
          </w:p>
        </w:tc>
        <w:tc>
          <w:tcPr>
            <w:tcW w:w="1132"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4.7 </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ascii="仿宋" w:hAnsi="仿宋" w:eastAsia="仿宋" w:cs="Tahoma"/>
                <w:color w:val="000000"/>
                <w:sz w:val="22"/>
                <w:szCs w:val="22"/>
              </w:rPr>
            </w:pPr>
            <w:r>
              <w:rPr>
                <w:rFonts w:hint="eastAsia" w:ascii="仿宋" w:hAnsi="仿宋" w:eastAsia="仿宋" w:cs="Tahoma"/>
                <w:color w:val="000000"/>
                <w:sz w:val="22"/>
                <w:szCs w:val="22"/>
              </w:rPr>
              <w:t xml:space="preserve">4.7 </w:t>
            </w:r>
          </w:p>
        </w:tc>
      </w:tr>
      <w:tr>
        <w:tblPrEx>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30299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其他商品和服务支出</w:t>
            </w:r>
          </w:p>
        </w:tc>
        <w:tc>
          <w:tcPr>
            <w:tcW w:w="1132" w:type="dxa"/>
            <w:tcBorders>
              <w:top w:val="nil"/>
              <w:left w:val="nil"/>
              <w:bottom w:val="single" w:color="auto" w:sz="4" w:space="0"/>
              <w:right w:val="single" w:color="auto" w:sz="4" w:space="0"/>
            </w:tcBorders>
            <w:vAlign w:val="bottom"/>
          </w:tcPr>
          <w:p>
            <w:pPr>
              <w:jc w:val="center"/>
              <w:rPr>
                <w:rFonts w:hint="eastAsia" w:ascii="仿宋" w:hAnsi="仿宋" w:eastAsia="仿宋" w:cs="Tahoma"/>
                <w:color w:val="000000"/>
                <w:sz w:val="22"/>
                <w:szCs w:val="22"/>
              </w:rPr>
            </w:pPr>
            <w:r>
              <w:rPr>
                <w:rFonts w:hint="eastAsia" w:ascii="仿宋" w:hAnsi="仿宋" w:eastAsia="仿宋" w:cs="Tahoma"/>
                <w:color w:val="000000"/>
                <w:sz w:val="22"/>
                <w:szCs w:val="22"/>
              </w:rPr>
              <w:t>4.8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bottom"/>
          </w:tcPr>
          <w:p>
            <w:pPr>
              <w:jc w:val="center"/>
              <w:rPr>
                <w:rFonts w:hint="eastAsia" w:ascii="仿宋" w:hAnsi="仿宋" w:eastAsia="仿宋" w:cs="Tahoma"/>
                <w:color w:val="000000"/>
                <w:sz w:val="22"/>
                <w:szCs w:val="22"/>
              </w:rPr>
            </w:pPr>
            <w:r>
              <w:rPr>
                <w:rFonts w:hint="eastAsia" w:ascii="仿宋" w:hAnsi="仿宋" w:eastAsia="仿宋" w:cs="Tahoma"/>
                <w:color w:val="000000"/>
                <w:sz w:val="22"/>
                <w:szCs w:val="22"/>
              </w:rPr>
              <w:t>4.8</w:t>
            </w:r>
          </w:p>
        </w:tc>
      </w:tr>
      <w:tr>
        <w:tblPrEx>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4"/>
        <w:tblW w:w="14120" w:type="dxa"/>
        <w:tblInd w:w="91" w:type="dxa"/>
        <w:tblLayout w:type="fixed"/>
        <w:tblCellMar>
          <w:top w:w="0" w:type="dxa"/>
          <w:left w:w="108" w:type="dxa"/>
          <w:bottom w:w="0" w:type="dxa"/>
          <w:right w:w="108" w:type="dxa"/>
        </w:tblCellMar>
      </w:tblPr>
      <w:tblGrid>
        <w:gridCol w:w="1344"/>
        <w:gridCol w:w="941"/>
        <w:gridCol w:w="709"/>
        <w:gridCol w:w="1730"/>
        <w:gridCol w:w="680"/>
        <w:gridCol w:w="582"/>
        <w:gridCol w:w="331"/>
        <w:gridCol w:w="876"/>
        <w:gridCol w:w="195"/>
        <w:gridCol w:w="913"/>
        <w:gridCol w:w="87"/>
        <w:gridCol w:w="897"/>
        <w:gridCol w:w="332"/>
        <w:gridCol w:w="748"/>
        <w:gridCol w:w="193"/>
        <w:gridCol w:w="236"/>
        <w:gridCol w:w="923"/>
        <w:gridCol w:w="1058"/>
        <w:gridCol w:w="1282"/>
        <w:gridCol w:w="63"/>
      </w:tblGrid>
      <w:tr>
        <w:tblPrEx>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巫溪县徐家镇人民政府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6"/>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6"/>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3"/>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6"/>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CellMar>
            <w:top w:w="0" w:type="dxa"/>
            <w:left w:w="108" w:type="dxa"/>
            <w:bottom w:w="0" w:type="dxa"/>
            <w:right w:w="108" w:type="dxa"/>
          </w:tblCellMar>
        </w:tblPrEx>
        <w:trPr>
          <w:gridAfter w:val="1"/>
          <w:wAfter w:w="63" w:type="dxa"/>
          <w:trHeight w:val="510" w:hRule="exact"/>
        </w:trPr>
        <w:tc>
          <w:tcPr>
            <w:tcW w:w="631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6.0</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23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23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6.0</w:t>
            </w:r>
          </w:p>
        </w:tc>
        <w:tc>
          <w:tcPr>
            <w:tcW w:w="23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编制单位：徐家镇人民政府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CellMar>
            <w:top w:w="0" w:type="dxa"/>
            <w:left w:w="108" w:type="dxa"/>
            <w:bottom w:w="0" w:type="dxa"/>
            <w:right w:w="108" w:type="dxa"/>
          </w:tblCellMar>
        </w:tblPrEx>
        <w:trPr>
          <w:trHeight w:val="375" w:hRule="atLeast"/>
        </w:trPr>
        <w:tc>
          <w:tcPr>
            <w:tcW w:w="2285"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709" w:type="dxa"/>
            <w:tcBorders>
              <w:top w:val="nil"/>
              <w:left w:val="nil"/>
              <w:bottom w:val="nil"/>
              <w:right w:val="nil"/>
            </w:tcBorders>
            <w:vAlign w:val="bottom"/>
          </w:tcPr>
          <w:p>
            <w:pPr>
              <w:widowControl/>
              <w:jc w:val="left"/>
              <w:rPr>
                <w:rFonts w:ascii="宋体" w:cs="宋体"/>
                <w:color w:val="000000"/>
                <w:kern w:val="0"/>
                <w:sz w:val="28"/>
                <w:szCs w:val="28"/>
              </w:rPr>
            </w:pPr>
          </w:p>
        </w:tc>
        <w:tc>
          <w:tcPr>
            <w:tcW w:w="1730"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CellMar>
            <w:top w:w="0" w:type="dxa"/>
            <w:left w:w="108" w:type="dxa"/>
            <w:bottom w:w="0" w:type="dxa"/>
            <w:right w:w="108" w:type="dxa"/>
          </w:tblCellMar>
        </w:tblPrEx>
        <w:trPr>
          <w:trHeight w:val="375" w:hRule="atLeast"/>
        </w:trPr>
        <w:tc>
          <w:tcPr>
            <w:tcW w:w="22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5307"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CellMar>
            <w:top w:w="0" w:type="dxa"/>
            <w:left w:w="108" w:type="dxa"/>
            <w:bottom w:w="0" w:type="dxa"/>
            <w:right w:w="108" w:type="dxa"/>
          </w:tblCellMar>
        </w:tblPrEx>
        <w:trPr>
          <w:trHeight w:val="375" w:hRule="atLeast"/>
        </w:trPr>
        <w:tc>
          <w:tcPr>
            <w:tcW w:w="22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241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984"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91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2064"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241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134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CellMar>
            <w:top w:w="0" w:type="dxa"/>
            <w:left w:w="108" w:type="dxa"/>
            <w:bottom w:w="0" w:type="dxa"/>
            <w:right w:w="108" w:type="dxa"/>
          </w:tblCellMar>
        </w:tblPrEx>
        <w:trPr>
          <w:trHeight w:val="499" w:hRule="atLeast"/>
        </w:trPr>
        <w:tc>
          <w:tcPr>
            <w:tcW w:w="2994"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241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984"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1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2064"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241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1345" w:type="dxa"/>
            <w:gridSpan w:val="2"/>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CellMar>
            <w:top w:w="0" w:type="dxa"/>
            <w:left w:w="108" w:type="dxa"/>
            <w:bottom w:w="0" w:type="dxa"/>
            <w:right w:w="108" w:type="dxa"/>
          </w:tblCellMar>
        </w:tblPrEx>
        <w:trPr>
          <w:trHeight w:val="499" w:hRule="atLeast"/>
        </w:trPr>
        <w:tc>
          <w:tcPr>
            <w:tcW w:w="2285"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合计</w:t>
            </w:r>
          </w:p>
        </w:tc>
        <w:tc>
          <w:tcPr>
            <w:tcW w:w="7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241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236.7</w:t>
            </w:r>
          </w:p>
        </w:tc>
        <w:tc>
          <w:tcPr>
            <w:tcW w:w="1984"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236.7</w:t>
            </w:r>
          </w:p>
        </w:tc>
        <w:tc>
          <w:tcPr>
            <w:tcW w:w="91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2064"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231.5</w:t>
            </w:r>
          </w:p>
        </w:tc>
        <w:tc>
          <w:tcPr>
            <w:tcW w:w="241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231.5</w:t>
            </w:r>
          </w:p>
        </w:tc>
        <w:tc>
          <w:tcPr>
            <w:tcW w:w="1345"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99" w:hRule="atLeast"/>
        </w:trPr>
        <w:tc>
          <w:tcPr>
            <w:tcW w:w="2285"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7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41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5.5</w:t>
            </w:r>
          </w:p>
        </w:tc>
        <w:tc>
          <w:tcPr>
            <w:tcW w:w="1984"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5.5</w:t>
            </w:r>
          </w:p>
        </w:tc>
        <w:tc>
          <w:tcPr>
            <w:tcW w:w="91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2064" w:type="dxa"/>
            <w:gridSpan w:val="4"/>
            <w:tcBorders>
              <w:top w:val="nil"/>
              <w:left w:val="nil"/>
              <w:bottom w:val="single" w:color="000000" w:sz="4" w:space="0"/>
              <w:right w:val="nil"/>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5.5</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5.5</w:t>
            </w:r>
          </w:p>
        </w:tc>
        <w:tc>
          <w:tcPr>
            <w:tcW w:w="1345"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99" w:hRule="atLeast"/>
        </w:trPr>
        <w:tc>
          <w:tcPr>
            <w:tcW w:w="2285"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70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2410" w:type="dxa"/>
            <w:gridSpan w:val="2"/>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231.2</w:t>
            </w:r>
          </w:p>
        </w:tc>
        <w:tc>
          <w:tcPr>
            <w:tcW w:w="1984"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231.2</w:t>
            </w:r>
          </w:p>
        </w:tc>
        <w:tc>
          <w:tcPr>
            <w:tcW w:w="913"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p>
        </w:tc>
        <w:tc>
          <w:tcPr>
            <w:tcW w:w="2064"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226.0</w:t>
            </w:r>
          </w:p>
        </w:tc>
        <w:tc>
          <w:tcPr>
            <w:tcW w:w="241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226.0</w:t>
            </w:r>
          </w:p>
        </w:tc>
        <w:tc>
          <w:tcPr>
            <w:tcW w:w="1345" w:type="dxa"/>
            <w:gridSpan w:val="2"/>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99"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241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984"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64"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41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345"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4"/>
        <w:tblW w:w="12880" w:type="dxa"/>
        <w:tblInd w:w="91" w:type="dxa"/>
        <w:tblLayout w:type="fixed"/>
        <w:tblCellMar>
          <w:top w:w="0" w:type="dxa"/>
          <w:left w:w="108" w:type="dxa"/>
          <w:bottom w:w="0" w:type="dxa"/>
          <w:right w:w="108" w:type="dxa"/>
        </w:tblCellMar>
      </w:tblPr>
      <w:tblGrid>
        <w:gridCol w:w="7833"/>
        <w:gridCol w:w="2499"/>
        <w:gridCol w:w="2548"/>
      </w:tblGrid>
      <w:tr>
        <w:tblPrEx>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CellMar>
            <w:top w:w="0" w:type="dxa"/>
            <w:left w:w="108" w:type="dxa"/>
            <w:bottom w:w="0" w:type="dxa"/>
            <w:right w:w="108" w:type="dxa"/>
          </w:tblCellMar>
        </w:tblPrEx>
        <w:trPr>
          <w:trHeight w:val="461"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13.6</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5.5</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4.7</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8.6</w:t>
            </w:r>
          </w:p>
        </w:tc>
        <w:tc>
          <w:tcPr>
            <w:tcW w:w="2548" w:type="dxa"/>
            <w:tcBorders>
              <w:top w:val="nil"/>
              <w:left w:val="nil"/>
              <w:bottom w:val="single" w:color="auto" w:sz="4" w:space="0"/>
              <w:right w:val="single" w:color="auto" w:sz="4" w:space="0"/>
            </w:tcBorders>
            <w:vAlign w:val="center"/>
          </w:tcPr>
          <w:p>
            <w:pPr>
              <w:widowControl/>
              <w:ind w:firstLine="990" w:firstLineChars="450"/>
              <w:rPr>
                <w:rFonts w:ascii="宋体" w:cs="宋体"/>
                <w:color w:val="000000"/>
                <w:kern w:val="0"/>
                <w:sz w:val="22"/>
                <w:szCs w:val="22"/>
              </w:rPr>
            </w:pPr>
            <w:r>
              <w:rPr>
                <w:rFonts w:hint="eastAsia" w:ascii="宋体" w:hAnsi="宋体" w:cs="宋体"/>
                <w:color w:val="000000"/>
                <w:kern w:val="0"/>
                <w:sz w:val="22"/>
                <w:szCs w:val="22"/>
              </w:rPr>
              <w:t>8.9</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2、年初预算数为“三公”经费年初预算数，决算数是包括当年财政拨款预算和以前年度结转结余资金安排的实际支出。</w:t>
            </w:r>
          </w:p>
        </w:tc>
      </w:tr>
      <w:tr>
        <w:tblPrEx>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- 3 -</w:t>
                          </w:r>
                          <w:r>
                            <w:rPr>
                              <w:rStyle w:val="6"/>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9264;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AhNOCa6gEAANEDAAAOAAAAZHJzL2Uyb0RvYy54bWytU0tu2zAQ3Rfo&#10;HQjuaykCUriC6SCBkaJAkRZIcwCaoiwC/GFIW3IO0N6gq26677l8jg4pyw6STRbZSDOcmcd5b4aL&#10;q8FospMQlLOMXsxKSqQVrlF2w+jDj9sPc0pC5Lbh2lnJ6F4GerV8/27R+1pWrnO6kUAQxIa694x2&#10;Mfq6KILopOFh5ry0GGwdGB7RhU3RAO8R3eiiKsuPRe+g8eCEDAFPV2OQHhHhNYCubZWQKye2Rto4&#10;ooLUPCKl0Ckf6DJ327ZSxG9tG2QkmlFkGvMXL0F7nb7FcsHrDXDfKXFsgb+mhWecDFcWLz1BrXjk&#10;ZAvqBZRRAlxwbZwJZ4qRSFYEWVyUz7S577iXmQtKHfxJ9PB2sOJu9x2IahitKLHc4MAPv38d/vw7&#10;/P1JqiRP70ONWfce8+Jw4wZcmuk84GFiPbRg0h/5EIyjuPuTuHKIRKSieTWflxgSGJscxC/O5R5C&#10;/CydIclgFHB6WVS++xrimDqlpNusu1Va5wlqS3pGP11Wl7ngScSoKGGs1TZVybwVR8BEbiSRrDis&#10;B0xN5to1eySM7wQb6Rw8UtLjljBq8VFQor9YHEJaqMmAyVhPBrcCCxmNlGw9qE2Xly+1EPz1NmLz&#10;mdP5NtQiOTjprMpxK9MqPfVz1vklL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DZX0NEAAAAG&#10;AQAADwAAAAAAAAABACAAAAAiAAAAZHJzL2Rvd25yZXYueG1sUEsBAhQAFAAAAAgAh07iQCE04Jrq&#10;AQAA0QMAAA4AAAAAAAAAAQAgAAAAIAEAAGRycy9lMm9Eb2MueG1sUEsFBgAAAAAGAAYAWQEAAHwF&#10;AAAAAA==&#10;">
              <v:fill on="f" focussize="0,0"/>
              <v:stroke on="f" joinstyle="miter"/>
              <v:imagedata o:title=""/>
              <o:lock v:ext="edit" aspectratio="f"/>
              <v:textbox inset="0mm,0mm,0mm,0mm" style="mso-fit-shape-to-text:t;">
                <w:txbxContent>
                  <w:p>
                    <w:pPr>
                      <w:pStyle w:val="2"/>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- 3 -</w:t>
                    </w:r>
                    <w:r>
                      <w:rPr>
                        <w:rStyle w:val="6"/>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4ACA0BE3"/>
    <w:rsid w:val="0002318D"/>
    <w:rsid w:val="00074D66"/>
    <w:rsid w:val="000915F9"/>
    <w:rsid w:val="000A4A2D"/>
    <w:rsid w:val="00107629"/>
    <w:rsid w:val="00124F10"/>
    <w:rsid w:val="001336D5"/>
    <w:rsid w:val="00173A75"/>
    <w:rsid w:val="00173D65"/>
    <w:rsid w:val="00237F9F"/>
    <w:rsid w:val="002B51D4"/>
    <w:rsid w:val="00310908"/>
    <w:rsid w:val="003475AA"/>
    <w:rsid w:val="00356D21"/>
    <w:rsid w:val="00400037"/>
    <w:rsid w:val="0046785D"/>
    <w:rsid w:val="0049215A"/>
    <w:rsid w:val="00495D9C"/>
    <w:rsid w:val="00497DA9"/>
    <w:rsid w:val="004A402D"/>
    <w:rsid w:val="004D0D67"/>
    <w:rsid w:val="00504AC4"/>
    <w:rsid w:val="005135DB"/>
    <w:rsid w:val="00543F28"/>
    <w:rsid w:val="00594113"/>
    <w:rsid w:val="005B5937"/>
    <w:rsid w:val="006422B5"/>
    <w:rsid w:val="00663A42"/>
    <w:rsid w:val="006767D8"/>
    <w:rsid w:val="006B660F"/>
    <w:rsid w:val="007050A6"/>
    <w:rsid w:val="00735458"/>
    <w:rsid w:val="00754DC2"/>
    <w:rsid w:val="0076609E"/>
    <w:rsid w:val="00780671"/>
    <w:rsid w:val="00795BAB"/>
    <w:rsid w:val="007E452D"/>
    <w:rsid w:val="007E6EDA"/>
    <w:rsid w:val="00825CB7"/>
    <w:rsid w:val="00841419"/>
    <w:rsid w:val="00885343"/>
    <w:rsid w:val="00895E5F"/>
    <w:rsid w:val="008C5E11"/>
    <w:rsid w:val="008D65D7"/>
    <w:rsid w:val="008D6BE8"/>
    <w:rsid w:val="008F0180"/>
    <w:rsid w:val="009253F0"/>
    <w:rsid w:val="00933FEF"/>
    <w:rsid w:val="00A13E28"/>
    <w:rsid w:val="00A275AD"/>
    <w:rsid w:val="00AC155D"/>
    <w:rsid w:val="00AE02C7"/>
    <w:rsid w:val="00AF4925"/>
    <w:rsid w:val="00B0542E"/>
    <w:rsid w:val="00B0615C"/>
    <w:rsid w:val="00B128FA"/>
    <w:rsid w:val="00B22854"/>
    <w:rsid w:val="00B2459C"/>
    <w:rsid w:val="00B34D75"/>
    <w:rsid w:val="00B52AC3"/>
    <w:rsid w:val="00B54391"/>
    <w:rsid w:val="00B574A8"/>
    <w:rsid w:val="00B84DE8"/>
    <w:rsid w:val="00BA5879"/>
    <w:rsid w:val="00BB4C28"/>
    <w:rsid w:val="00BE0001"/>
    <w:rsid w:val="00BE2B37"/>
    <w:rsid w:val="00C11446"/>
    <w:rsid w:val="00C2736B"/>
    <w:rsid w:val="00CA371C"/>
    <w:rsid w:val="00CC3D46"/>
    <w:rsid w:val="00CD14DB"/>
    <w:rsid w:val="00D02065"/>
    <w:rsid w:val="00D0363E"/>
    <w:rsid w:val="00D03F9B"/>
    <w:rsid w:val="00D605EC"/>
    <w:rsid w:val="00D74C3B"/>
    <w:rsid w:val="00D86F1A"/>
    <w:rsid w:val="00D9213E"/>
    <w:rsid w:val="00DA5909"/>
    <w:rsid w:val="00DA5DC1"/>
    <w:rsid w:val="00DA766A"/>
    <w:rsid w:val="00DD2079"/>
    <w:rsid w:val="00E3611A"/>
    <w:rsid w:val="00E40F8A"/>
    <w:rsid w:val="00E752F3"/>
    <w:rsid w:val="00E80AA1"/>
    <w:rsid w:val="00E82B23"/>
    <w:rsid w:val="00E856FF"/>
    <w:rsid w:val="00E87F1B"/>
    <w:rsid w:val="00EC207C"/>
    <w:rsid w:val="00F34A66"/>
    <w:rsid w:val="00F363A9"/>
    <w:rsid w:val="00F800B5"/>
    <w:rsid w:val="00FD401D"/>
    <w:rsid w:val="0380154B"/>
    <w:rsid w:val="15896577"/>
    <w:rsid w:val="19995E94"/>
    <w:rsid w:val="1B083AED"/>
    <w:rsid w:val="232219FE"/>
    <w:rsid w:val="24472C9A"/>
    <w:rsid w:val="2F894A91"/>
    <w:rsid w:val="45180CEA"/>
    <w:rsid w:val="47A9379D"/>
    <w:rsid w:val="4A7148AC"/>
    <w:rsid w:val="4ACA0BE3"/>
    <w:rsid w:val="59416DB5"/>
    <w:rsid w:val="78247A6E"/>
    <w:rsid w:val="7EC8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DCABD-EEC6-4A30-B23F-5632A93E7617}">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1909</Words>
  <Characters>10882</Characters>
  <Lines>90</Lines>
  <Paragraphs>25</Paragraphs>
  <TotalTime>0</TotalTime>
  <ScaleCrop>false</ScaleCrop>
  <LinksUpToDate>false</LinksUpToDate>
  <CharactersWithSpaces>12766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温星星</cp:lastModifiedBy>
  <cp:lastPrinted>2016-09-29T02:33:00Z</cp:lastPrinted>
  <dcterms:modified xsi:type="dcterms:W3CDTF">2024-01-16T00:43:37Z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94D5340A6BFF449991E49DD17C31050C_12</vt:lpwstr>
  </property>
</Properties>
</file>