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中国共产党巫溪县委老干部事务中心</w:t>
      </w:r>
    </w:p>
    <w:p>
      <w:pPr>
        <w:keepNext w:val="0"/>
        <w:keepLines w:val="0"/>
        <w:pageBreakBefore w:val="0"/>
        <w:widowControl/>
        <w:kinsoku/>
        <w:wordWrap/>
        <w:overflowPunct/>
        <w:topLinePunct w:val="0"/>
        <w:autoSpaceDE/>
        <w:autoSpaceDN/>
        <w:bidi w:val="0"/>
        <w:adjustRightInd/>
        <w:snapToGrid/>
        <w:spacing w:line="60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2023年度决算公开说明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国共产党巫溪县委老干部事务中心负责全县有关老干部工作具体政策、规定、办法的起草工作；积极协同有关部门及单位认真做好离休干部的安置工作，检查落实他们的政治、生活待遇，发现问题及时反映解决；负责办理县内干部退休手续，负责离休干部及副县级以上退休干部的管理及服务；管理安排好老干部用车，负责定期看望、慰问离退休干部，组织实施老干部的健康体检与保健；管理好老干部活动中心，利用现有条件经常开展有益老年人身心健康的文体活动；做好老干部档案资料的统计编报工作；认真做好离退休干部的来信来访工作；协同有关部门共同做好上级老干部工作部门人员到我县的接待服务工作；积极完成县委交办的有关工作任务，做好调查研究，总结推广老干部工作经验，检查、督促、指导县属单位开展好老干部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中共巫溪县委老干部事务中心在巫溪县委老干部局和县委组织部领导下开展工作，内设2个科室，核定参公编制10名，2023年年初在职均为8人、年末在职均为8人。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1.总体情况。2023年度收入总计475.38万元，支出总计475.38万元。收支较上年决算数增加70.74万元，增长17.48%，主要原因是</w:t>
      </w:r>
      <w:bookmarkStart w:id="0" w:name="OLE_LINK2"/>
      <w:r>
        <w:rPr>
          <w:rFonts w:hint="eastAsia" w:ascii="方正仿宋_GBK" w:hAnsi="方正仿宋_GBK" w:eastAsia="方正仿宋_GBK" w:cs="方正仿宋_GBK"/>
          <w:sz w:val="32"/>
          <w:szCs w:val="32"/>
          <w:lang w:eastAsia="zh-CN"/>
        </w:rPr>
        <w:t>一是基本支出增加</w:t>
      </w:r>
      <w:bookmarkStart w:id="1" w:name="OLE_LINK1"/>
      <w:r>
        <w:rPr>
          <w:rFonts w:hint="eastAsia" w:ascii="方正仿宋_GBK" w:hAnsi="方正仿宋_GBK" w:eastAsia="方正仿宋_GBK" w:cs="方正仿宋_GBK"/>
          <w:sz w:val="32"/>
          <w:szCs w:val="32"/>
          <w:lang w:val="en-US" w:eastAsia="zh-CN"/>
        </w:rPr>
        <w:t>10.59</w:t>
      </w:r>
      <w:bookmarkEnd w:id="1"/>
      <w:r>
        <w:rPr>
          <w:rFonts w:hint="eastAsia" w:ascii="方正仿宋_GBK" w:hAnsi="方正仿宋_GBK" w:eastAsia="方正仿宋_GBK" w:cs="方正仿宋_GBK"/>
          <w:sz w:val="32"/>
          <w:szCs w:val="32"/>
          <w:lang w:val="en-US" w:eastAsia="zh-CN"/>
        </w:rPr>
        <w:t>万元，主要是</w:t>
      </w:r>
      <w:r>
        <w:rPr>
          <w:rFonts w:hint="eastAsia" w:ascii="方正仿宋_GBK" w:hAnsi="方正仿宋_GBK" w:eastAsia="方正仿宋_GBK" w:cs="方正仿宋_GBK"/>
          <w:sz w:val="32"/>
          <w:szCs w:val="32"/>
          <w:lang w:eastAsia="zh-CN"/>
        </w:rPr>
        <w:t>人员经费和办公经费等增加</w:t>
      </w:r>
      <w:r>
        <w:rPr>
          <w:rFonts w:hint="eastAsia" w:ascii="方正仿宋_GBK" w:hAnsi="方正仿宋_GBK" w:eastAsia="方正仿宋_GBK" w:cs="方正仿宋_GBK"/>
          <w:sz w:val="32"/>
          <w:szCs w:val="32"/>
          <w:lang w:val="en-US" w:eastAsia="zh-CN"/>
        </w:rPr>
        <w:t>10.59万元；</w:t>
      </w:r>
      <w:r>
        <w:rPr>
          <w:rFonts w:hint="eastAsia" w:ascii="方正仿宋_GBK" w:hAnsi="方正仿宋_GBK" w:eastAsia="方正仿宋_GBK" w:cs="方正仿宋_GBK"/>
          <w:sz w:val="32"/>
          <w:szCs w:val="32"/>
          <w:lang w:eastAsia="zh-CN"/>
        </w:rPr>
        <w:t>二是项目经费增加</w:t>
      </w:r>
      <w:r>
        <w:rPr>
          <w:rFonts w:hint="eastAsia" w:ascii="方正仿宋_GBK" w:hAnsi="方正仿宋_GBK" w:eastAsia="方正仿宋_GBK" w:cs="方正仿宋_GBK"/>
          <w:sz w:val="32"/>
          <w:szCs w:val="32"/>
          <w:lang w:val="en-US" w:eastAsia="zh-CN"/>
        </w:rPr>
        <w:t>60.15万元，增加的原因：死亡抚恤（张继美同志病故抚恤金，溪人社退2023年38号）增加24.95万元；老干部元旦春节“送温暖“慰问活动增加43.20万元，离退休支部书记副书记委员补助及支部工作经费减少8.00万元</w:t>
      </w:r>
      <w:bookmarkEnd w:id="0"/>
      <w:r>
        <w:rPr>
          <w:rFonts w:hint="eastAsia" w:ascii="方正仿宋_GBK" w:hAnsi="方正仿宋_GBK" w:eastAsia="方正仿宋_GBK" w:cs="方正仿宋_GBK"/>
          <w:sz w:val="32"/>
          <w:szCs w:val="32"/>
          <w:lang w:val="en-US" w:eastAsia="zh-CN"/>
        </w:rPr>
        <w:t>，增减相抵后净增加60.15万元</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2.收入情况。2023年度收入合计475.38万元，较上年决算数增加70.74万元，增长17.48%，主要原因</w:t>
      </w:r>
      <w:bookmarkStart w:id="2" w:name="OLE_LINK4"/>
      <w:r>
        <w:rPr>
          <w:rFonts w:hint="eastAsia" w:ascii="方正仿宋_GBK" w:hAnsi="方正仿宋_GBK" w:eastAsia="方正仿宋_GBK" w:cs="方正仿宋_GBK"/>
          <w:sz w:val="32"/>
          <w:szCs w:val="32"/>
          <w:lang w:eastAsia="zh-CN"/>
        </w:rPr>
        <w:t>一是基本支出增加</w:t>
      </w:r>
      <w:r>
        <w:rPr>
          <w:rFonts w:hint="eastAsia" w:ascii="方正仿宋_GBK" w:hAnsi="方正仿宋_GBK" w:eastAsia="方正仿宋_GBK" w:cs="方正仿宋_GBK"/>
          <w:sz w:val="32"/>
          <w:szCs w:val="32"/>
          <w:lang w:val="en-US" w:eastAsia="zh-CN"/>
        </w:rPr>
        <w:t>10.59万元，主要是</w:t>
      </w:r>
      <w:r>
        <w:rPr>
          <w:rFonts w:hint="eastAsia" w:ascii="方正仿宋_GBK" w:hAnsi="方正仿宋_GBK" w:eastAsia="方正仿宋_GBK" w:cs="方正仿宋_GBK"/>
          <w:sz w:val="32"/>
          <w:szCs w:val="32"/>
          <w:lang w:eastAsia="zh-CN"/>
        </w:rPr>
        <w:t>人员经费和办公经费等增加</w:t>
      </w:r>
      <w:r>
        <w:rPr>
          <w:rFonts w:hint="eastAsia" w:ascii="方正仿宋_GBK" w:hAnsi="方正仿宋_GBK" w:eastAsia="方正仿宋_GBK" w:cs="方正仿宋_GBK"/>
          <w:sz w:val="32"/>
          <w:szCs w:val="32"/>
          <w:lang w:val="en-US" w:eastAsia="zh-CN"/>
        </w:rPr>
        <w:t>10.59万元；</w:t>
      </w:r>
      <w:r>
        <w:rPr>
          <w:rFonts w:hint="eastAsia" w:ascii="方正仿宋_GBK" w:hAnsi="方正仿宋_GBK" w:eastAsia="方正仿宋_GBK" w:cs="方正仿宋_GBK"/>
          <w:sz w:val="32"/>
          <w:szCs w:val="32"/>
          <w:lang w:eastAsia="zh-CN"/>
        </w:rPr>
        <w:t>二是项目经费增加</w:t>
      </w:r>
      <w:r>
        <w:rPr>
          <w:rFonts w:hint="eastAsia" w:ascii="方正仿宋_GBK" w:hAnsi="方正仿宋_GBK" w:eastAsia="方正仿宋_GBK" w:cs="方正仿宋_GBK"/>
          <w:sz w:val="32"/>
          <w:szCs w:val="32"/>
          <w:lang w:val="en-US" w:eastAsia="zh-CN"/>
        </w:rPr>
        <w:t>60.15万元，增加的原因：死亡抚恤（张继美同志病故抚恤金，溪人社退2023年38号）增加24.95万元；老干部元旦春节“送温暖“慰问活动增加43.20万元，离退休支部书记副书记委员补助及支部工作经费减少8.00万元</w:t>
      </w:r>
      <w:bookmarkStart w:id="3" w:name="OLE_LINK3"/>
      <w:r>
        <w:rPr>
          <w:rFonts w:hint="eastAsia" w:ascii="方正仿宋_GBK" w:hAnsi="方正仿宋_GBK" w:eastAsia="方正仿宋_GBK" w:cs="方正仿宋_GBK"/>
          <w:sz w:val="32"/>
          <w:szCs w:val="32"/>
          <w:lang w:val="en-US" w:eastAsia="zh-CN"/>
        </w:rPr>
        <w:t>，增减相抵后净增加60.15万元</w:t>
      </w:r>
      <w:bookmarkEnd w:id="2"/>
      <w:bookmarkEnd w:id="3"/>
      <w:r>
        <w:rPr>
          <w:rFonts w:hint="eastAsia" w:ascii="方正仿宋_GBK" w:hAnsi="方正仿宋_GBK" w:eastAsia="方正仿宋_GBK" w:cs="方正仿宋_GBK"/>
          <w:sz w:val="32"/>
          <w:szCs w:val="32"/>
        </w:rPr>
        <w:t>。其中：财政拨款收入475.38万元，占100.00%；事业收入0.00万元，占0.00%；经营收入0.00万元，占0.00%；其他收入0.00万元，占0.00%。此外，使用非财政拨款结余和专用结余0.00万元，年初结转和结余0.00万元。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3.支出情况。2023年度支出合计475.38万元，较上年决算数增加70.74万元，增长17.48%，主要原因</w:t>
      </w:r>
      <w:bookmarkStart w:id="4" w:name="OLE_LINK5"/>
      <w:r>
        <w:rPr>
          <w:rFonts w:hint="eastAsia" w:ascii="方正仿宋_GBK" w:hAnsi="方正仿宋_GBK" w:eastAsia="方正仿宋_GBK" w:cs="方正仿宋_GBK"/>
          <w:sz w:val="32"/>
          <w:szCs w:val="32"/>
          <w:lang w:eastAsia="zh-CN"/>
        </w:rPr>
        <w:t>一是基本支出增加</w:t>
      </w:r>
      <w:r>
        <w:rPr>
          <w:rFonts w:hint="eastAsia" w:ascii="方正仿宋_GBK" w:hAnsi="方正仿宋_GBK" w:eastAsia="方正仿宋_GBK" w:cs="方正仿宋_GBK"/>
          <w:sz w:val="32"/>
          <w:szCs w:val="32"/>
          <w:lang w:val="en-US" w:eastAsia="zh-CN"/>
        </w:rPr>
        <w:t>10.59万元，主要是</w:t>
      </w:r>
      <w:r>
        <w:rPr>
          <w:rFonts w:hint="eastAsia" w:ascii="方正仿宋_GBK" w:hAnsi="方正仿宋_GBK" w:eastAsia="方正仿宋_GBK" w:cs="方正仿宋_GBK"/>
          <w:sz w:val="32"/>
          <w:szCs w:val="32"/>
          <w:lang w:eastAsia="zh-CN"/>
        </w:rPr>
        <w:t>人员经费和办公经费等增加</w:t>
      </w:r>
      <w:r>
        <w:rPr>
          <w:rFonts w:hint="eastAsia" w:ascii="方正仿宋_GBK" w:hAnsi="方正仿宋_GBK" w:eastAsia="方正仿宋_GBK" w:cs="方正仿宋_GBK"/>
          <w:sz w:val="32"/>
          <w:szCs w:val="32"/>
          <w:lang w:val="en-US" w:eastAsia="zh-CN"/>
        </w:rPr>
        <w:t>10.59万元；</w:t>
      </w:r>
      <w:r>
        <w:rPr>
          <w:rFonts w:hint="eastAsia" w:ascii="方正仿宋_GBK" w:hAnsi="方正仿宋_GBK" w:eastAsia="方正仿宋_GBK" w:cs="方正仿宋_GBK"/>
          <w:sz w:val="32"/>
          <w:szCs w:val="32"/>
          <w:lang w:eastAsia="zh-CN"/>
        </w:rPr>
        <w:t>二是项目经费增加</w:t>
      </w:r>
      <w:r>
        <w:rPr>
          <w:rFonts w:hint="eastAsia" w:ascii="方正仿宋_GBK" w:hAnsi="方正仿宋_GBK" w:eastAsia="方正仿宋_GBK" w:cs="方正仿宋_GBK"/>
          <w:sz w:val="32"/>
          <w:szCs w:val="32"/>
          <w:lang w:val="en-US" w:eastAsia="zh-CN"/>
        </w:rPr>
        <w:t>60.15万元，增加的原因：死亡抚恤（张继美同志病故抚恤金，溪人社退2023年38号）增加24.95万元；老干部元旦春节“送温暖“慰问活动增加43.20万元，离退休支部书记副书记委员补助及支部工作经费减少8.00万元，增减相抵后净增加60.15万元。</w:t>
      </w:r>
      <w:bookmarkEnd w:id="4"/>
      <w:r>
        <w:rPr>
          <w:rFonts w:hint="eastAsia" w:ascii="方正仿宋_GBK" w:hAnsi="方正仿宋_GBK" w:eastAsia="方正仿宋_GBK" w:cs="方正仿宋_GBK"/>
          <w:sz w:val="32"/>
          <w:szCs w:val="32"/>
        </w:rPr>
        <w:t>其中：基本支出195.13万元，占41.05%；项目支出280.25万元，占58.95%；经营支出0.00万元，占0.00%。此外，结余分配0.00万元。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4.结转结余情况。2023年度年末结转和结余0.00万元，较上年决算数增加0.00万元。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2023年度财政拨款收、支总计475.38万元。与2022年相比，财政拨款收、支总计各增加70.74万元，增长17.48%。主要原因</w:t>
      </w:r>
      <w:r>
        <w:rPr>
          <w:rFonts w:hint="eastAsia" w:ascii="方正仿宋_GBK" w:hAnsi="方正仿宋_GBK" w:eastAsia="方正仿宋_GBK" w:cs="方正仿宋_GBK"/>
          <w:sz w:val="32"/>
          <w:szCs w:val="32"/>
          <w:lang w:eastAsia="zh-CN"/>
        </w:rPr>
        <w:t>一是基本支出增加</w:t>
      </w:r>
      <w:r>
        <w:rPr>
          <w:rFonts w:hint="eastAsia" w:ascii="方正仿宋_GBK" w:hAnsi="方正仿宋_GBK" w:eastAsia="方正仿宋_GBK" w:cs="方正仿宋_GBK"/>
          <w:sz w:val="32"/>
          <w:szCs w:val="32"/>
          <w:lang w:val="en-US" w:eastAsia="zh-CN"/>
        </w:rPr>
        <w:t>10.59万元，主要是</w:t>
      </w:r>
      <w:r>
        <w:rPr>
          <w:rFonts w:hint="eastAsia" w:ascii="方正仿宋_GBK" w:hAnsi="方正仿宋_GBK" w:eastAsia="方正仿宋_GBK" w:cs="方正仿宋_GBK"/>
          <w:sz w:val="32"/>
          <w:szCs w:val="32"/>
          <w:lang w:eastAsia="zh-CN"/>
        </w:rPr>
        <w:t>人员经费和办公经费等增加</w:t>
      </w:r>
      <w:r>
        <w:rPr>
          <w:rFonts w:hint="eastAsia" w:ascii="方正仿宋_GBK" w:hAnsi="方正仿宋_GBK" w:eastAsia="方正仿宋_GBK" w:cs="方正仿宋_GBK"/>
          <w:sz w:val="32"/>
          <w:szCs w:val="32"/>
          <w:lang w:val="en-US" w:eastAsia="zh-CN"/>
        </w:rPr>
        <w:t>10.59万元；</w:t>
      </w:r>
      <w:r>
        <w:rPr>
          <w:rFonts w:hint="eastAsia" w:ascii="方正仿宋_GBK" w:hAnsi="方正仿宋_GBK" w:eastAsia="方正仿宋_GBK" w:cs="方正仿宋_GBK"/>
          <w:sz w:val="32"/>
          <w:szCs w:val="32"/>
          <w:lang w:eastAsia="zh-CN"/>
        </w:rPr>
        <w:t>二是项目经费增加</w:t>
      </w:r>
      <w:r>
        <w:rPr>
          <w:rFonts w:hint="eastAsia" w:ascii="方正仿宋_GBK" w:hAnsi="方正仿宋_GBK" w:eastAsia="方正仿宋_GBK" w:cs="方正仿宋_GBK"/>
          <w:sz w:val="32"/>
          <w:szCs w:val="32"/>
          <w:lang w:val="en-US" w:eastAsia="zh-CN"/>
        </w:rPr>
        <w:t>60.15万元，增加的原因：死亡抚恤（张继美同志病故抚恤金，溪人社退2023年38号）增加24.95万元；老干部元旦春节“送温暖“慰问活动增加43.20万元，离退休支部书记副书记委员补助及支部工作经费减少8.00万元，增减相抵后净增加60.15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1.收入情况。2023年度一般公共预算财政拨款收入475.38万元，较上年决算数增加70.74万元，增长17.48%。主要原因</w:t>
      </w:r>
      <w:bookmarkStart w:id="5" w:name="OLE_LINK6"/>
      <w:r>
        <w:rPr>
          <w:rFonts w:hint="eastAsia" w:ascii="方正仿宋_GBK" w:hAnsi="方正仿宋_GBK" w:eastAsia="方正仿宋_GBK" w:cs="方正仿宋_GBK"/>
          <w:sz w:val="32"/>
          <w:szCs w:val="32"/>
          <w:lang w:eastAsia="zh-CN"/>
        </w:rPr>
        <w:t>一是基本支出增加</w:t>
      </w:r>
      <w:r>
        <w:rPr>
          <w:rFonts w:hint="eastAsia" w:ascii="方正仿宋_GBK" w:hAnsi="方正仿宋_GBK" w:eastAsia="方正仿宋_GBK" w:cs="方正仿宋_GBK"/>
          <w:sz w:val="32"/>
          <w:szCs w:val="32"/>
          <w:lang w:val="en-US" w:eastAsia="zh-CN"/>
        </w:rPr>
        <w:t>10.59万元，主要是</w:t>
      </w:r>
      <w:r>
        <w:rPr>
          <w:rFonts w:hint="eastAsia" w:ascii="方正仿宋_GBK" w:hAnsi="方正仿宋_GBK" w:eastAsia="方正仿宋_GBK" w:cs="方正仿宋_GBK"/>
          <w:sz w:val="32"/>
          <w:szCs w:val="32"/>
          <w:lang w:eastAsia="zh-CN"/>
        </w:rPr>
        <w:t>人员经费和办公经费等增加</w:t>
      </w:r>
      <w:r>
        <w:rPr>
          <w:rFonts w:hint="eastAsia" w:ascii="方正仿宋_GBK" w:hAnsi="方正仿宋_GBK" w:eastAsia="方正仿宋_GBK" w:cs="方正仿宋_GBK"/>
          <w:sz w:val="32"/>
          <w:szCs w:val="32"/>
          <w:lang w:val="en-US" w:eastAsia="zh-CN"/>
        </w:rPr>
        <w:t>10.59万元；</w:t>
      </w:r>
      <w:r>
        <w:rPr>
          <w:rFonts w:hint="eastAsia" w:ascii="方正仿宋_GBK" w:hAnsi="方正仿宋_GBK" w:eastAsia="方正仿宋_GBK" w:cs="方正仿宋_GBK"/>
          <w:sz w:val="32"/>
          <w:szCs w:val="32"/>
          <w:lang w:eastAsia="zh-CN"/>
        </w:rPr>
        <w:t>二是项目经费增加</w:t>
      </w:r>
      <w:r>
        <w:rPr>
          <w:rFonts w:hint="eastAsia" w:ascii="方正仿宋_GBK" w:hAnsi="方正仿宋_GBK" w:eastAsia="方正仿宋_GBK" w:cs="方正仿宋_GBK"/>
          <w:sz w:val="32"/>
          <w:szCs w:val="32"/>
          <w:lang w:val="en-US" w:eastAsia="zh-CN"/>
        </w:rPr>
        <w:t>60.15万元，增加的原因：死亡抚恤（张继美同志病故抚恤金，溪人社退2023年38号）增加24.95万元；老干部元旦春节“送温暖“慰问活动增加43.20万元，离退休支部书记副书记委员补助及支部工作经费减少8.00万元，增减相抵后净增加60.15万元</w:t>
      </w:r>
      <w:bookmarkEnd w:id="5"/>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较年初预算数增加69.60万元，增长17.15%。主要原因</w:t>
      </w:r>
      <w:bookmarkStart w:id="6" w:name="OLE_LINK7"/>
      <w:r>
        <w:rPr>
          <w:rFonts w:hint="eastAsia" w:ascii="方正仿宋_GBK" w:hAnsi="方正仿宋_GBK" w:eastAsia="方正仿宋_GBK" w:cs="方正仿宋_GBK"/>
          <w:sz w:val="32"/>
          <w:szCs w:val="32"/>
          <w:lang w:eastAsia="zh-CN"/>
        </w:rPr>
        <w:t>一是基本支出增加</w:t>
      </w:r>
      <w:r>
        <w:rPr>
          <w:rFonts w:hint="eastAsia" w:ascii="方正仿宋_GBK" w:hAnsi="方正仿宋_GBK" w:eastAsia="方正仿宋_GBK" w:cs="方正仿宋_GBK"/>
          <w:sz w:val="32"/>
          <w:szCs w:val="32"/>
          <w:lang w:val="en-US" w:eastAsia="zh-CN"/>
        </w:rPr>
        <w:t>9.45万元，主要是</w:t>
      </w:r>
      <w:r>
        <w:rPr>
          <w:rFonts w:hint="eastAsia" w:ascii="方正仿宋_GBK" w:hAnsi="方正仿宋_GBK" w:eastAsia="方正仿宋_GBK" w:cs="方正仿宋_GBK"/>
          <w:sz w:val="32"/>
          <w:szCs w:val="32"/>
          <w:lang w:eastAsia="zh-CN"/>
        </w:rPr>
        <w:t>人员经费和办公经费等增加</w:t>
      </w:r>
      <w:r>
        <w:rPr>
          <w:rFonts w:hint="eastAsia" w:ascii="方正仿宋_GBK" w:hAnsi="方正仿宋_GBK" w:eastAsia="方正仿宋_GBK" w:cs="方正仿宋_GBK"/>
          <w:sz w:val="32"/>
          <w:szCs w:val="32"/>
          <w:lang w:val="en-US" w:eastAsia="zh-CN"/>
        </w:rPr>
        <w:t>9.45万元；</w:t>
      </w:r>
      <w:r>
        <w:rPr>
          <w:rFonts w:hint="eastAsia" w:ascii="方正仿宋_GBK" w:hAnsi="方正仿宋_GBK" w:eastAsia="方正仿宋_GBK" w:cs="方正仿宋_GBK"/>
          <w:sz w:val="32"/>
          <w:szCs w:val="32"/>
          <w:lang w:eastAsia="zh-CN"/>
        </w:rPr>
        <w:t>二是项目经费增加</w:t>
      </w:r>
      <w:r>
        <w:rPr>
          <w:rFonts w:hint="eastAsia" w:ascii="方正仿宋_GBK" w:hAnsi="方正仿宋_GBK" w:eastAsia="方正仿宋_GBK" w:cs="方正仿宋_GBK"/>
          <w:sz w:val="32"/>
          <w:szCs w:val="32"/>
          <w:lang w:val="en-US" w:eastAsia="zh-CN"/>
        </w:rPr>
        <w:t>60.15万元，增加的原因：死亡抚恤（张继美同志病故抚恤金，溪人社退2023年38号）增加24.95万元；老干部元旦春节“送温暖“慰问活动增加43.20万元，离退休支部书记副书记委员补助及支部工作经费减少8.00万元，增减相抵后净增加60.15万元</w:t>
      </w:r>
      <w:bookmarkEnd w:id="6"/>
      <w:r>
        <w:rPr>
          <w:rFonts w:hint="eastAsia" w:ascii="方正仿宋_GBK" w:hAnsi="方正仿宋_GBK" w:eastAsia="方正仿宋_GBK" w:cs="方正仿宋_GBK"/>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2.支出情况。2023年度一般公共预算财政拨款支出475.38万元，较上年决算数增加70.74万元，增长17.48%。主要原因</w:t>
      </w:r>
      <w:r>
        <w:rPr>
          <w:rFonts w:hint="eastAsia" w:ascii="方正仿宋_GBK" w:hAnsi="方正仿宋_GBK" w:eastAsia="方正仿宋_GBK" w:cs="方正仿宋_GBK"/>
          <w:sz w:val="32"/>
          <w:szCs w:val="32"/>
          <w:lang w:eastAsia="zh-CN"/>
        </w:rPr>
        <w:t>一是基本支出增加</w:t>
      </w:r>
      <w:r>
        <w:rPr>
          <w:rFonts w:hint="eastAsia" w:ascii="方正仿宋_GBK" w:hAnsi="方正仿宋_GBK" w:eastAsia="方正仿宋_GBK" w:cs="方正仿宋_GBK"/>
          <w:sz w:val="32"/>
          <w:szCs w:val="32"/>
          <w:lang w:val="en-US" w:eastAsia="zh-CN"/>
        </w:rPr>
        <w:t>10.59万元，主要是</w:t>
      </w:r>
      <w:r>
        <w:rPr>
          <w:rFonts w:hint="eastAsia" w:ascii="方正仿宋_GBK" w:hAnsi="方正仿宋_GBK" w:eastAsia="方正仿宋_GBK" w:cs="方正仿宋_GBK"/>
          <w:sz w:val="32"/>
          <w:szCs w:val="32"/>
          <w:lang w:eastAsia="zh-CN"/>
        </w:rPr>
        <w:t>人员经费和办公经费等增加</w:t>
      </w:r>
      <w:r>
        <w:rPr>
          <w:rFonts w:hint="eastAsia" w:ascii="方正仿宋_GBK" w:hAnsi="方正仿宋_GBK" w:eastAsia="方正仿宋_GBK" w:cs="方正仿宋_GBK"/>
          <w:sz w:val="32"/>
          <w:szCs w:val="32"/>
          <w:lang w:val="en-US" w:eastAsia="zh-CN"/>
        </w:rPr>
        <w:t>10.59万元；</w:t>
      </w:r>
      <w:r>
        <w:rPr>
          <w:rFonts w:hint="eastAsia" w:ascii="方正仿宋_GBK" w:hAnsi="方正仿宋_GBK" w:eastAsia="方正仿宋_GBK" w:cs="方正仿宋_GBK"/>
          <w:sz w:val="32"/>
          <w:szCs w:val="32"/>
          <w:lang w:eastAsia="zh-CN"/>
        </w:rPr>
        <w:t>二是项目经费增加</w:t>
      </w:r>
      <w:r>
        <w:rPr>
          <w:rFonts w:hint="eastAsia" w:ascii="方正仿宋_GBK" w:hAnsi="方正仿宋_GBK" w:eastAsia="方正仿宋_GBK" w:cs="方正仿宋_GBK"/>
          <w:sz w:val="32"/>
          <w:szCs w:val="32"/>
          <w:lang w:val="en-US" w:eastAsia="zh-CN"/>
        </w:rPr>
        <w:t>60.15万元，增加的原因：死亡抚恤（张继美同志病故抚恤金，溪人社退2023年38号）增加24.95万元；老干部元旦春节“送温暖“慰问活动增加43.20万元，离退休支部书记副书记委员补助及支部工作经费减少8.00万元，增减相抵后净增加60.15万元</w:t>
      </w:r>
      <w:r>
        <w:rPr>
          <w:rFonts w:hint="eastAsia" w:ascii="方正仿宋_GBK" w:hAnsi="方正仿宋_GBK" w:eastAsia="方正仿宋_GBK" w:cs="方正仿宋_GBK"/>
          <w:sz w:val="32"/>
          <w:szCs w:val="32"/>
        </w:rPr>
        <w:t>。较年初预算数增加69.60万元，增长17.15%。主要原因</w:t>
      </w:r>
      <w:r>
        <w:rPr>
          <w:rFonts w:hint="eastAsia" w:ascii="方正仿宋_GBK" w:hAnsi="方正仿宋_GBK" w:eastAsia="方正仿宋_GBK" w:cs="方正仿宋_GBK"/>
          <w:sz w:val="32"/>
          <w:szCs w:val="32"/>
          <w:lang w:eastAsia="zh-CN"/>
        </w:rPr>
        <w:t>一是基本支出增加</w:t>
      </w:r>
      <w:r>
        <w:rPr>
          <w:rFonts w:hint="eastAsia" w:ascii="方正仿宋_GBK" w:hAnsi="方正仿宋_GBK" w:eastAsia="方正仿宋_GBK" w:cs="方正仿宋_GBK"/>
          <w:sz w:val="32"/>
          <w:szCs w:val="32"/>
          <w:lang w:val="en-US" w:eastAsia="zh-CN"/>
        </w:rPr>
        <w:t>9.45万元，主要是</w:t>
      </w:r>
      <w:r>
        <w:rPr>
          <w:rFonts w:hint="eastAsia" w:ascii="方正仿宋_GBK" w:hAnsi="方正仿宋_GBK" w:eastAsia="方正仿宋_GBK" w:cs="方正仿宋_GBK"/>
          <w:sz w:val="32"/>
          <w:szCs w:val="32"/>
          <w:lang w:eastAsia="zh-CN"/>
        </w:rPr>
        <w:t>人员经费和办公经费等增加</w:t>
      </w:r>
      <w:r>
        <w:rPr>
          <w:rFonts w:hint="eastAsia" w:ascii="方正仿宋_GBK" w:hAnsi="方正仿宋_GBK" w:eastAsia="方正仿宋_GBK" w:cs="方正仿宋_GBK"/>
          <w:sz w:val="32"/>
          <w:szCs w:val="32"/>
          <w:lang w:val="en-US" w:eastAsia="zh-CN"/>
        </w:rPr>
        <w:t>9.45万元；</w:t>
      </w:r>
      <w:r>
        <w:rPr>
          <w:rFonts w:hint="eastAsia" w:ascii="方正仿宋_GBK" w:hAnsi="方正仿宋_GBK" w:eastAsia="方正仿宋_GBK" w:cs="方正仿宋_GBK"/>
          <w:sz w:val="32"/>
          <w:szCs w:val="32"/>
          <w:lang w:eastAsia="zh-CN"/>
        </w:rPr>
        <w:t>二是项目经费增加</w:t>
      </w:r>
      <w:r>
        <w:rPr>
          <w:rFonts w:hint="eastAsia" w:ascii="方正仿宋_GBK" w:hAnsi="方正仿宋_GBK" w:eastAsia="方正仿宋_GBK" w:cs="方正仿宋_GBK"/>
          <w:sz w:val="32"/>
          <w:szCs w:val="32"/>
          <w:lang w:val="en-US" w:eastAsia="zh-CN"/>
        </w:rPr>
        <w:t>60.15万元，增加的原因：</w:t>
      </w:r>
      <w:bookmarkStart w:id="7" w:name="OLE_LINK10"/>
      <w:r>
        <w:rPr>
          <w:rFonts w:hint="eastAsia" w:ascii="方正仿宋_GBK" w:hAnsi="方正仿宋_GBK" w:eastAsia="方正仿宋_GBK" w:cs="方正仿宋_GBK"/>
          <w:sz w:val="32"/>
          <w:szCs w:val="32"/>
          <w:lang w:val="en-US" w:eastAsia="zh-CN"/>
        </w:rPr>
        <w:t>死亡抚恤（张继美同志病故抚恤金，溪人社退2023年38号）增加24.95万元</w:t>
      </w:r>
      <w:bookmarkEnd w:id="7"/>
      <w:r>
        <w:rPr>
          <w:rFonts w:hint="eastAsia" w:ascii="方正仿宋_GBK" w:hAnsi="方正仿宋_GBK" w:eastAsia="方正仿宋_GBK" w:cs="方正仿宋_GBK"/>
          <w:sz w:val="32"/>
          <w:szCs w:val="32"/>
          <w:lang w:val="en-US" w:eastAsia="zh-CN"/>
        </w:rPr>
        <w:t>；</w:t>
      </w:r>
      <w:bookmarkStart w:id="8" w:name="OLE_LINK8"/>
      <w:r>
        <w:rPr>
          <w:rFonts w:hint="eastAsia" w:ascii="方正仿宋_GBK" w:hAnsi="方正仿宋_GBK" w:eastAsia="方正仿宋_GBK" w:cs="方正仿宋_GBK"/>
          <w:sz w:val="32"/>
          <w:szCs w:val="32"/>
          <w:lang w:val="en-US" w:eastAsia="zh-CN"/>
        </w:rPr>
        <w:t>老干部元旦春节“送温暖“慰问活动增加43.20万元，离退休支部书记副书记委员补助及支部工作经费减少8.00万元，增减相抵后净增加60.15万元</w:t>
      </w:r>
      <w:bookmarkEnd w:id="8"/>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3.结转结余情况。2023年度年末一般公共预算财政拨款结转和结余0.00万元，较上年决算数增加0.00万元。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4.比较情况。本部门2023年度一般公共预算财政拨款支出主要用于以下几个方面：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（1）一般公共服务支出398.17万元，占83.76%，较年初预算数增加</w:t>
      </w:r>
      <w:bookmarkStart w:id="9" w:name="OLE_LINK9"/>
      <w:r>
        <w:rPr>
          <w:rFonts w:hint="eastAsia" w:ascii="方正仿宋_GBK" w:hAnsi="方正仿宋_GBK" w:eastAsia="方正仿宋_GBK" w:cs="方正仿宋_GBK"/>
          <w:sz w:val="32"/>
          <w:szCs w:val="32"/>
        </w:rPr>
        <w:t>40.83</w:t>
      </w:r>
      <w:bookmarkEnd w:id="9"/>
      <w:r>
        <w:rPr>
          <w:rFonts w:hint="eastAsia" w:ascii="方正仿宋_GBK" w:hAnsi="方正仿宋_GBK" w:eastAsia="方正仿宋_GBK" w:cs="方正仿宋_GBK"/>
          <w:sz w:val="32"/>
          <w:szCs w:val="32"/>
        </w:rPr>
        <w:t>万元，增长11.43%，主要原因是</w:t>
      </w:r>
      <w:r>
        <w:rPr>
          <w:rFonts w:hint="eastAsia" w:ascii="方正仿宋_GBK" w:hAnsi="方正仿宋_GBK" w:eastAsia="方正仿宋_GBK" w:cs="方正仿宋_GBK"/>
          <w:sz w:val="32"/>
          <w:szCs w:val="32"/>
          <w:lang w:val="en-US" w:eastAsia="zh-CN"/>
        </w:rPr>
        <w:t>老干部元旦春节“送温暖“慰问活动增加43.20万元，离退休支部书记副书记委员补助及支部工作经费等减少2.37万元，增减相抵后净增加</w:t>
      </w:r>
      <w:r>
        <w:rPr>
          <w:rFonts w:hint="eastAsia" w:ascii="方正仿宋_GBK" w:hAnsi="方正仿宋_GBK" w:eastAsia="方正仿宋_GBK" w:cs="方正仿宋_GBK"/>
          <w:sz w:val="32"/>
          <w:szCs w:val="32"/>
        </w:rPr>
        <w:t>40.83</w:t>
      </w:r>
      <w:r>
        <w:rPr>
          <w:rFonts w:hint="eastAsia" w:ascii="方正仿宋_GBK" w:hAnsi="方正仿宋_GBK" w:eastAsia="方正仿宋_GBK" w:cs="方正仿宋_GBK"/>
          <w:sz w:val="32"/>
          <w:szCs w:val="32"/>
          <w:lang w:val="en-US" w:eastAsia="zh-CN"/>
        </w:rPr>
        <w:t>万元</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）社会保障与就业支出56.05万元，占11.79%，较年初预算数增加28.77万元，增长105.46%，主要原因是</w:t>
      </w:r>
      <w:r>
        <w:rPr>
          <w:rFonts w:hint="eastAsia" w:ascii="方正仿宋_GBK" w:hAnsi="方正仿宋_GBK" w:eastAsia="方正仿宋_GBK" w:cs="方正仿宋_GBK"/>
          <w:sz w:val="32"/>
          <w:szCs w:val="32"/>
          <w:lang w:val="en-US" w:eastAsia="zh-CN"/>
        </w:rPr>
        <w:t>死亡抚恤（张继美同志病故抚恤金，溪人社退2023年38号）增加24.95万元，</w:t>
      </w:r>
      <w:bookmarkStart w:id="10" w:name="OLE_LINK12"/>
      <w:r>
        <w:rPr>
          <w:rFonts w:hint="eastAsia" w:ascii="方正仿宋_GBK" w:hAnsi="方正仿宋_GBK" w:eastAsia="方正仿宋_GBK" w:cs="方正仿宋_GBK"/>
          <w:sz w:val="32"/>
          <w:szCs w:val="32"/>
          <w:lang w:val="en-US" w:eastAsia="zh-CN"/>
        </w:rPr>
        <w:t>养老保险、职业年金等缴费</w:t>
      </w:r>
      <w:bookmarkEnd w:id="10"/>
      <w:r>
        <w:rPr>
          <w:rFonts w:hint="eastAsia" w:ascii="方正仿宋_GBK" w:hAnsi="方正仿宋_GBK" w:eastAsia="方正仿宋_GBK" w:cs="方正仿宋_GBK"/>
          <w:sz w:val="32"/>
          <w:szCs w:val="32"/>
          <w:lang w:val="en-US" w:eastAsia="zh-CN"/>
        </w:rPr>
        <w:t>净增加3.82万元</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（3）卫生健康支出7.13万元，占1.50%，较年初预算数无增减，</w:t>
      </w:r>
      <w:bookmarkStart w:id="11" w:name="OLE_LINK11"/>
      <w:r>
        <w:rPr>
          <w:rFonts w:hint="eastAsia" w:ascii="方正仿宋_GBK" w:hAnsi="方正仿宋_GBK" w:eastAsia="方正仿宋_GBK" w:cs="方正仿宋_GBK"/>
          <w:sz w:val="32"/>
          <w:szCs w:val="32"/>
          <w:lang w:val="en-US" w:eastAsia="zh-CN"/>
        </w:rPr>
        <w:t>与年初预算基本一致。</w:t>
      </w:r>
      <w:bookmarkEnd w:id="11"/>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）住房保障支出14.03万元，占2.95%，较年初预算数无</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增减，</w:t>
      </w:r>
      <w:r>
        <w:rPr>
          <w:rFonts w:hint="eastAsia" w:ascii="方正仿宋_GBK" w:hAnsi="方正仿宋_GBK" w:eastAsia="方正仿宋_GBK" w:cs="方正仿宋_GBK"/>
          <w:sz w:val="32"/>
          <w:szCs w:val="32"/>
          <w:lang w:val="en-US" w:eastAsia="zh-CN"/>
        </w:rPr>
        <w:t>与年初预算基本一致。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2023年度一般公共财政拨款基本支出195.13万元。其中：人员经费164.32万元，较上年决算数增加9.72万元，增长6.29%，主要原因是</w:t>
      </w:r>
      <w:r>
        <w:rPr>
          <w:rFonts w:hint="eastAsia" w:ascii="方正仿宋_GBK" w:hAnsi="方正仿宋_GBK" w:eastAsia="方正仿宋_GBK" w:cs="方正仿宋_GBK"/>
          <w:sz w:val="32"/>
          <w:szCs w:val="32"/>
          <w:lang w:eastAsia="zh-CN"/>
        </w:rPr>
        <w:t>人员经费</w:t>
      </w:r>
      <w:r>
        <w:rPr>
          <w:rFonts w:hint="eastAsia" w:ascii="方正仿宋_GBK" w:hAnsi="方正仿宋_GBK" w:eastAsia="方正仿宋_GBK" w:cs="方正仿宋_GBK"/>
          <w:sz w:val="32"/>
          <w:szCs w:val="32"/>
          <w:lang w:val="en-US" w:eastAsia="zh-CN"/>
        </w:rPr>
        <w:t>增加，其中：行政运行减少2.12万元，</w:t>
      </w:r>
      <w:r>
        <w:rPr>
          <w:rFonts w:hint="eastAsia" w:ascii="方正仿宋_GBK" w:hAnsi="方正仿宋_GBK" w:eastAsia="方正仿宋_GBK" w:cs="方正仿宋_GBK"/>
          <w:sz w:val="32"/>
          <w:szCs w:val="32"/>
          <w:lang w:eastAsia="zh-CN"/>
        </w:rPr>
        <w:t>住房公积金缴纳增加</w:t>
      </w:r>
      <w:r>
        <w:rPr>
          <w:rFonts w:hint="eastAsia" w:ascii="方正仿宋_GBK" w:hAnsi="方正仿宋_GBK" w:eastAsia="方正仿宋_GBK" w:cs="方正仿宋_GBK"/>
          <w:sz w:val="32"/>
          <w:szCs w:val="32"/>
          <w:lang w:val="en-US" w:eastAsia="zh-CN"/>
        </w:rPr>
        <w:t>5.91万元，养老保险缴纳增加0.70万元，养老保险、职业年金等缴费净增加5.23万元</w:t>
      </w:r>
      <w:r>
        <w:rPr>
          <w:rFonts w:hint="eastAsia" w:ascii="方正仿宋_GBK" w:hAnsi="方正仿宋_GBK" w:eastAsia="方正仿宋_GBK" w:cs="方正仿宋_GBK"/>
          <w:sz w:val="32"/>
          <w:szCs w:val="32"/>
        </w:rPr>
        <w:t>。人员经费用途主要包括人员经费用途主要包括基本工资、津贴补贴、奖金、社会保障缴费、基本医疗保险、住房公积金</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。公用经费30.81万元，较上年决算数增加0.87万元，增长2.91%，主要原因是</w:t>
      </w:r>
      <w:r>
        <w:rPr>
          <w:rFonts w:hint="eastAsia" w:ascii="方正仿宋_GBK" w:hAnsi="方正仿宋_GBK" w:eastAsia="方正仿宋_GBK" w:cs="方正仿宋_GBK"/>
          <w:sz w:val="32"/>
          <w:szCs w:val="32"/>
          <w:lang w:eastAsia="zh-CN"/>
        </w:rPr>
        <w:t>办公费等净增加</w:t>
      </w:r>
      <w:r>
        <w:rPr>
          <w:rFonts w:hint="eastAsia" w:ascii="方正仿宋_GBK" w:hAnsi="方正仿宋_GBK" w:eastAsia="方正仿宋_GBK" w:cs="方正仿宋_GBK"/>
          <w:sz w:val="32"/>
          <w:szCs w:val="32"/>
          <w:lang w:val="en-US" w:eastAsia="zh-CN"/>
        </w:rPr>
        <w:t>0.87万元</w:t>
      </w:r>
      <w:r>
        <w:rPr>
          <w:rFonts w:hint="eastAsia" w:ascii="方正仿宋_GBK" w:hAnsi="方正仿宋_GBK" w:eastAsia="方正仿宋_GBK" w:cs="方正仿宋_GBK"/>
          <w:sz w:val="32"/>
          <w:szCs w:val="32"/>
        </w:rPr>
        <w:t>。公用经费用途主要包括主要包括办公费、维修费、水电费、邮电费、公务接待费、车辆运行维护费、劳务费等。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lang w:val="en-US" w:eastAsia="zh-CN"/>
        </w:rPr>
        <w:t>2023年度无政府性基金预算财政拨款收支。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lang w:val="en-US" w:eastAsia="zh-CN"/>
        </w:rPr>
        <w:t>2023年度无国有资本经营预算财政拨款收支。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2023年度“三公”经费支出共计4.47万元，较年初预算数减少1.03万元，下降18.73%，主要原因是</w:t>
      </w:r>
      <w:r>
        <w:rPr>
          <w:rFonts w:hint="eastAsia" w:ascii="方正仿宋_GBK" w:hAnsi="方正仿宋_GBK" w:eastAsia="方正仿宋_GBK" w:cs="方正仿宋_GBK"/>
          <w:sz w:val="32"/>
          <w:szCs w:val="32"/>
          <w:lang w:eastAsia="zh-CN"/>
        </w:rPr>
        <w:t>根据相关文件精神，</w:t>
      </w:r>
      <w:bookmarkStart w:id="12" w:name="OLE_LINK17"/>
      <w:r>
        <w:rPr>
          <w:rFonts w:hint="eastAsia" w:ascii="方正仿宋_GBK" w:hAnsi="方正仿宋_GBK" w:eastAsia="方正仿宋_GBK" w:cs="方正仿宋_GBK"/>
          <w:sz w:val="32"/>
          <w:szCs w:val="32"/>
          <w:lang w:eastAsia="zh-CN"/>
        </w:rPr>
        <w:t>厉行节约，接待减少</w:t>
      </w:r>
      <w:bookmarkEnd w:id="12"/>
      <w:r>
        <w:rPr>
          <w:rFonts w:hint="eastAsia" w:ascii="方正仿宋_GBK" w:hAnsi="方正仿宋_GBK" w:eastAsia="方正仿宋_GBK" w:cs="方正仿宋_GBK"/>
          <w:sz w:val="32"/>
          <w:szCs w:val="32"/>
          <w:lang w:eastAsia="zh-CN"/>
        </w:rPr>
        <w:t>，费用减少</w:t>
      </w:r>
      <w:r>
        <w:rPr>
          <w:rFonts w:hint="eastAsia" w:ascii="方正仿宋_GBK" w:hAnsi="方正仿宋_GBK" w:eastAsia="方正仿宋_GBK" w:cs="方正仿宋_GBK"/>
          <w:sz w:val="32"/>
          <w:szCs w:val="32"/>
        </w:rPr>
        <w:t>。较上年支出数增加3.67万元，增长458.75%，</w:t>
      </w:r>
      <w:bookmarkStart w:id="13" w:name="OLE_LINK13"/>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上年度数据统计有误，导致上年度公务用车运行维护费</w:t>
      </w:r>
      <w:r>
        <w:rPr>
          <w:rFonts w:hint="eastAsia" w:ascii="方正仿宋_GBK" w:hAnsi="方正仿宋_GBK" w:eastAsia="方正仿宋_GBK" w:cs="方正仿宋_GBK"/>
          <w:sz w:val="32"/>
          <w:szCs w:val="32"/>
          <w:lang w:val="en-US" w:eastAsia="zh-CN"/>
        </w:rPr>
        <w:t>3.58万元漏记</w:t>
      </w:r>
      <w:r>
        <w:rPr>
          <w:rFonts w:hint="eastAsia" w:ascii="方正仿宋_GBK" w:hAnsi="方正仿宋_GBK" w:eastAsia="方正仿宋_GBK" w:cs="方正仿宋_GBK"/>
          <w:sz w:val="32"/>
          <w:szCs w:val="32"/>
        </w:rPr>
        <w:t>。</w:t>
      </w:r>
      <w:bookmarkEnd w:id="13"/>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2023年度本部门未发生因公出国（境）费用。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w:t>
      </w:r>
      <w:r>
        <w:rPr>
          <w:rFonts w:hint="eastAsia" w:ascii="方正仿宋_GBK" w:hAnsi="方正仿宋_GBK" w:eastAsia="方正仿宋_GBK" w:cs="方正仿宋_GBK"/>
          <w:sz w:val="32"/>
          <w:szCs w:val="32"/>
          <w:lang w:eastAsia="zh-CN"/>
        </w:rPr>
        <w:t>本年度无相关购置支出</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公务车运行维护费4.00万元，主要用于</w:t>
      </w:r>
      <w:bookmarkStart w:id="14" w:name="OLE_LINK15"/>
      <w:r>
        <w:rPr>
          <w:rFonts w:hint="eastAsia" w:ascii="方正仿宋_GBK" w:hAnsi="方正仿宋_GBK" w:eastAsia="方正仿宋_GBK" w:cs="方正仿宋_GBK"/>
          <w:sz w:val="32"/>
          <w:szCs w:val="32"/>
          <w:lang w:eastAsia="zh-CN"/>
        </w:rPr>
        <w:t>公务用车运行维护</w:t>
      </w:r>
      <w:bookmarkEnd w:id="14"/>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。费用支出较年初预算数无增减，主要原因是</w:t>
      </w:r>
      <w:r>
        <w:rPr>
          <w:rFonts w:hint="eastAsia" w:ascii="方正仿宋_GBK" w:hAnsi="方正仿宋_GBK" w:eastAsia="方正仿宋_GBK" w:cs="方正仿宋_GBK"/>
          <w:sz w:val="32"/>
          <w:szCs w:val="32"/>
          <w:lang w:eastAsia="zh-CN"/>
        </w:rPr>
        <w:t>公务用车运行维护费据实支出无增减</w:t>
      </w:r>
      <w:r>
        <w:rPr>
          <w:rFonts w:hint="eastAsia" w:ascii="方正仿宋_GBK" w:hAnsi="方正仿宋_GBK" w:eastAsia="方正仿宋_GBK" w:cs="方正仿宋_GBK"/>
          <w:sz w:val="32"/>
          <w:szCs w:val="32"/>
        </w:rPr>
        <w:t>。较上年支出数增加4.00万元，增长100.00%，主要原因是主要原因是</w:t>
      </w:r>
      <w:r>
        <w:rPr>
          <w:rFonts w:hint="eastAsia" w:ascii="方正仿宋_GBK" w:hAnsi="方正仿宋_GBK" w:eastAsia="方正仿宋_GBK" w:cs="方正仿宋_GBK"/>
          <w:sz w:val="32"/>
          <w:szCs w:val="32"/>
          <w:lang w:eastAsia="zh-CN"/>
        </w:rPr>
        <w:t>上年度数据</w:t>
      </w:r>
      <w:bookmarkStart w:id="15" w:name="OLE_LINK14"/>
      <w:r>
        <w:rPr>
          <w:rFonts w:hint="eastAsia" w:ascii="方正仿宋_GBK" w:hAnsi="方正仿宋_GBK" w:eastAsia="方正仿宋_GBK" w:cs="方正仿宋_GBK"/>
          <w:sz w:val="32"/>
          <w:szCs w:val="32"/>
          <w:lang w:eastAsia="zh-CN"/>
        </w:rPr>
        <w:t>统计</w:t>
      </w:r>
      <w:bookmarkEnd w:id="15"/>
      <w:r>
        <w:rPr>
          <w:rFonts w:hint="eastAsia" w:ascii="方正仿宋_GBK" w:hAnsi="方正仿宋_GBK" w:eastAsia="方正仿宋_GBK" w:cs="方正仿宋_GBK"/>
          <w:sz w:val="32"/>
          <w:szCs w:val="32"/>
          <w:lang w:eastAsia="zh-CN"/>
        </w:rPr>
        <w:t>有误，导致上年度公务用车运行维护费</w:t>
      </w:r>
      <w:r>
        <w:rPr>
          <w:rFonts w:hint="eastAsia" w:ascii="方正仿宋_GBK" w:hAnsi="方正仿宋_GBK" w:eastAsia="方正仿宋_GBK" w:cs="方正仿宋_GBK"/>
          <w:sz w:val="32"/>
          <w:szCs w:val="32"/>
          <w:lang w:val="en-US" w:eastAsia="zh-CN"/>
        </w:rPr>
        <w:t>3.58万元漏记</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公务接待费0.47万元，主要用于接待接待</w:t>
      </w:r>
      <w:r>
        <w:rPr>
          <w:rFonts w:hint="eastAsia" w:ascii="方正仿宋_GBK" w:hAnsi="方正仿宋_GBK" w:eastAsia="方正仿宋_GBK" w:cs="方正仿宋_GBK"/>
          <w:sz w:val="32"/>
          <w:szCs w:val="32"/>
          <w:lang w:eastAsia="zh-CN"/>
        </w:rPr>
        <w:t>老干部等</w:t>
      </w:r>
      <w:r>
        <w:rPr>
          <w:rFonts w:hint="eastAsia" w:ascii="方正仿宋_GBK" w:hAnsi="方正仿宋_GBK" w:eastAsia="方正仿宋_GBK" w:cs="方正仿宋_GBK"/>
          <w:sz w:val="32"/>
          <w:szCs w:val="32"/>
        </w:rPr>
        <w:t>。费用支出较年初预算数减少1.03万元，下降68.67%，主要原因是</w:t>
      </w:r>
      <w:r>
        <w:rPr>
          <w:rFonts w:hint="eastAsia" w:ascii="方正仿宋_GBK" w:hAnsi="方正仿宋_GBK" w:eastAsia="方正仿宋_GBK" w:cs="方正仿宋_GBK"/>
          <w:sz w:val="32"/>
          <w:szCs w:val="32"/>
          <w:lang w:eastAsia="zh-CN"/>
        </w:rPr>
        <w:t>厉行节约，接待减少</w:t>
      </w:r>
      <w:r>
        <w:rPr>
          <w:rFonts w:hint="eastAsia" w:ascii="方正仿宋_GBK" w:hAnsi="方正仿宋_GBK" w:eastAsia="方正仿宋_GBK" w:cs="方正仿宋_GBK"/>
          <w:sz w:val="32"/>
          <w:szCs w:val="32"/>
        </w:rPr>
        <w:t>。较上年支出数减少0.33万元，下降41.25%，主要原因是</w:t>
      </w:r>
      <w:bookmarkStart w:id="16" w:name="OLE_LINK16"/>
      <w:r>
        <w:rPr>
          <w:rFonts w:hint="eastAsia" w:ascii="方正仿宋_GBK" w:hAnsi="方正仿宋_GBK" w:eastAsia="方正仿宋_GBK" w:cs="方正仿宋_GBK"/>
          <w:sz w:val="32"/>
          <w:szCs w:val="32"/>
          <w:lang w:eastAsia="zh-CN"/>
        </w:rPr>
        <w:t>减少接待的次数</w:t>
      </w:r>
      <w:bookmarkEnd w:id="16"/>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老干部接待和老干部调研活动的减少。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本部门因公出国（境）共计0个团组，0人；公务用车购置0辆，公务车保有量为2辆；国内公务接待12批次90人，其中：国内外事接待0批次，0人；国（境）外公务接待0批次，0人。2023年本部门人均接待费51.73元，车均购置费0万元，车均维护费2.00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本年度会议费支出53.59万元，较上年决算数减少64.35万元，下降54.56%，主要原因是</w:t>
      </w:r>
      <w:r>
        <w:rPr>
          <w:rFonts w:hint="eastAsia" w:ascii="方正仿宋_GBK" w:hAnsi="方正仿宋_GBK" w:eastAsia="方正仿宋_GBK" w:cs="方正仿宋_GBK"/>
          <w:sz w:val="32"/>
          <w:szCs w:val="32"/>
          <w:lang w:eastAsia="zh-CN"/>
        </w:rPr>
        <w:t>用于</w:t>
      </w:r>
      <w:bookmarkStart w:id="17" w:name="OLE_LINK18"/>
      <w:r>
        <w:rPr>
          <w:rFonts w:hint="eastAsia" w:ascii="方正仿宋_GBK" w:hAnsi="方正仿宋_GBK" w:eastAsia="方正仿宋_GBK" w:cs="方正仿宋_GBK"/>
          <w:sz w:val="32"/>
          <w:szCs w:val="32"/>
          <w:lang w:eastAsia="zh-CN"/>
        </w:rPr>
        <w:t>老干部的会议次数减少，费用降低</w:t>
      </w:r>
      <w:r>
        <w:rPr>
          <w:rFonts w:hint="eastAsia" w:ascii="方正仿宋_GBK" w:hAnsi="方正仿宋_GBK" w:eastAsia="方正仿宋_GBK" w:cs="方正仿宋_GBK"/>
          <w:sz w:val="32"/>
          <w:szCs w:val="32"/>
        </w:rPr>
        <w:t>。</w:t>
      </w:r>
      <w:bookmarkEnd w:id="17"/>
      <w:r>
        <w:rPr>
          <w:rFonts w:hint="eastAsia" w:ascii="方正仿宋_GBK" w:hAnsi="方正仿宋_GBK" w:eastAsia="方正仿宋_GBK" w:cs="方正仿宋_GBK"/>
          <w:sz w:val="32"/>
          <w:szCs w:val="32"/>
        </w:rPr>
        <w:t>本年度培训费支出49.40万元，较上年决算数增加21.46万元，增长76.81%，主要原因是</w:t>
      </w:r>
      <w:r>
        <w:rPr>
          <w:rFonts w:hint="eastAsia" w:ascii="方正仿宋_GBK" w:hAnsi="方正仿宋_GBK" w:eastAsia="方正仿宋_GBK" w:cs="方正仿宋_GBK"/>
          <w:sz w:val="32"/>
          <w:szCs w:val="32"/>
          <w:lang w:eastAsia="zh-CN"/>
        </w:rPr>
        <w:t>老干部的集体培训次数增加，费用增加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2023年度本部门机关运行经费支出30.81万元，机关运行经费主要用于开支办公费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维修费、水电费、邮电费、公务接待费、车辆运行维护费、劳务费等等。机关运行经费较上年支出数增加</w:t>
      </w:r>
      <w:bookmarkStart w:id="18" w:name="OLE_LINK19"/>
      <w:r>
        <w:rPr>
          <w:rFonts w:hint="eastAsia" w:ascii="方正仿宋_GBK" w:hAnsi="方正仿宋_GBK" w:eastAsia="方正仿宋_GBK" w:cs="方正仿宋_GBK"/>
          <w:sz w:val="32"/>
          <w:szCs w:val="32"/>
        </w:rPr>
        <w:t>0.87万元</w:t>
      </w:r>
      <w:bookmarkEnd w:id="18"/>
      <w:r>
        <w:rPr>
          <w:rFonts w:hint="eastAsia" w:ascii="方正仿宋_GBK" w:hAnsi="方正仿宋_GBK" w:eastAsia="方正仿宋_GBK" w:cs="方正仿宋_GBK"/>
          <w:sz w:val="32"/>
          <w:szCs w:val="32"/>
        </w:rPr>
        <w:t>，增长2.91%，主要原因是</w:t>
      </w:r>
      <w:r>
        <w:rPr>
          <w:rFonts w:hint="eastAsia" w:ascii="方正仿宋_GBK" w:hAnsi="方正仿宋_GBK" w:eastAsia="方正仿宋_GBK" w:cs="方正仿宋_GBK"/>
          <w:sz w:val="32"/>
          <w:szCs w:val="32"/>
          <w:lang w:eastAsia="zh-CN"/>
        </w:rPr>
        <w:t>办公费等净增加</w:t>
      </w:r>
      <w:r>
        <w:rPr>
          <w:rFonts w:hint="eastAsia" w:ascii="方正仿宋_GBK" w:hAnsi="方正仿宋_GBK" w:eastAsia="方正仿宋_GBK" w:cs="方正仿宋_GBK"/>
          <w:sz w:val="32"/>
          <w:szCs w:val="32"/>
        </w:rPr>
        <w:t>0.87万元。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截至2023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（一）部门自评情况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根据预算绩效管理要求，我部门对</w:t>
      </w:r>
      <w:r>
        <w:rPr>
          <w:rFonts w:hint="eastAsia" w:ascii="方正仿宋_GBK" w:hAnsi="方正仿宋_GBK" w:eastAsia="方正仿宋_GBK" w:cs="方正仿宋_GBK"/>
          <w:sz w:val="32"/>
          <w:szCs w:val="32"/>
        </w:rPr>
        <w:t>对部门整体</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lang w:val="en-US" w:eastAsia="zh-CN"/>
        </w:rPr>
        <w:t>20个二级项目开展了绩效自评，涉及财政拨款项目支出资金280.25万元。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shd w:val="clear" w:color="auto" w:fill="FFFFFF"/>
          <w:lang w:val="en-US" w:eastAsia="zh-CN" w:bidi="ar-SA"/>
        </w:rPr>
      </w:pPr>
      <w:r>
        <w:rPr>
          <w:rFonts w:hint="eastAsia" w:ascii="方正仿宋_GBK" w:hAnsi="方正仿宋_GBK" w:eastAsia="方正仿宋_GBK" w:cs="方正仿宋_GBK"/>
          <w:color w:val="auto"/>
          <w:sz w:val="18"/>
          <w:szCs w:val="18"/>
          <w:shd w:val="clear" w:color="auto" w:fill="FFFFFF"/>
          <w:lang w:val="en-US" w:eastAsia="zh-CN" w:bidi="ar-SA"/>
        </w:rPr>
        <w:br w:type="page"/>
      </w:r>
    </w:p>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shd w:val="clear" w:color="auto" w:fill="FFFFFF"/>
          <w:lang w:val="en-US" w:eastAsia="zh-CN" w:bidi="ar-SA"/>
        </w:rPr>
        <w:sectPr>
          <w:footerReference r:id="rId3" w:type="default"/>
          <w:pgSz w:w="11915" w:h="16840"/>
          <w:pgMar w:top="2098" w:right="1474" w:bottom="1474" w:left="1587" w:header="851" w:footer="992" w:gutter="0"/>
          <w:pgNumType w:fmt="numberInDash"/>
          <w:cols w:space="0" w:num="1"/>
          <w:rtlGutter w:val="0"/>
          <w:docGrid w:type="lines" w:linePitch="340" w:charSpace="0"/>
        </w:sectPr>
      </w:pPr>
    </w:p>
    <w:tbl>
      <w:tblPr>
        <w:tblStyle w:val="7"/>
        <w:tblW w:w="129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8"/>
        <w:gridCol w:w="1027"/>
        <w:gridCol w:w="969"/>
        <w:gridCol w:w="935"/>
        <w:gridCol w:w="1338"/>
        <w:gridCol w:w="650"/>
        <w:gridCol w:w="527"/>
        <w:gridCol w:w="1342"/>
        <w:gridCol w:w="1162"/>
        <w:gridCol w:w="581"/>
        <w:gridCol w:w="619"/>
        <w:gridCol w:w="696"/>
        <w:gridCol w:w="723"/>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299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color w:val="auto"/>
                <w:sz w:val="18"/>
                <w:szCs w:val="18"/>
                <w:shd w:val="clear" w:color="auto" w:fill="FFFFFF"/>
                <w:lang w:val="en-US" w:eastAsia="zh-CN" w:bidi="ar-SA"/>
              </w:rPr>
            </w:pPr>
            <w:r>
              <w:rPr>
                <w:rFonts w:hint="eastAsia" w:ascii="方正仿宋_GBK" w:hAnsi="方正仿宋_GBK" w:eastAsia="方正仿宋_GBK" w:cs="方正仿宋_GBK"/>
                <w:b/>
                <w:bCs/>
                <w:color w:val="auto"/>
                <w:sz w:val="44"/>
                <w:szCs w:val="44"/>
                <w:shd w:val="clear" w:color="auto" w:fill="FFFFFF"/>
                <w:lang w:val="en-US" w:eastAsia="zh-CN" w:bidi="ar-SA"/>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99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18"/>
                <w:szCs w:val="18"/>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项目名称：</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中共巫溪县委老干部事务中心整体自评</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项目编码：</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50023800023P000063</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自评总分：</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99.97</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right"/>
              <w:rPr>
                <w:rFonts w:hint="eastAsia" w:ascii="方正仿宋_GBK" w:hAnsi="方正仿宋_GBK" w:eastAsia="方正仿宋_GBK" w:cs="方正仿宋_GBK"/>
                <w:color w:val="auto"/>
                <w:sz w:val="21"/>
                <w:szCs w:val="21"/>
                <w:shd w:val="clear" w:color="auto" w:fill="FFFFFF"/>
                <w:lang w:val="en-US" w:eastAsia="zh-CN" w:bidi="ar-SA"/>
              </w:rPr>
            </w:pP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项目主管部门：</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014-中共巫溪县委老干部事务中心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财政归口科室：</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005-行财科</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部门联系人：</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谭帮丽</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联系电话：</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51523762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9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年初预算数</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全年（调整）预算数</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全年执行数</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执行率权重</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年度总金额</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407.51 </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476.71 </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475.38 </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color w:val="auto"/>
                <w:sz w:val="21"/>
                <w:szCs w:val="21"/>
                <w:shd w:val="clear" w:color="auto" w:fill="FFFFFF"/>
                <w:lang w:val="en-US" w:eastAsia="zh-CN" w:bidi="ar-SA"/>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color w:val="auto"/>
                <w:sz w:val="21"/>
                <w:szCs w:val="21"/>
                <w:shd w:val="clear" w:color="auto" w:fill="FFFFFF"/>
                <w:lang w:val="en-US" w:eastAsia="zh-CN" w:bidi="ar-SA"/>
              </w:rPr>
            </w:pP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right"/>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其中：财政拨款</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407.51 </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476.71 </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475.38 </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99.72</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10.00</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一般公共预算</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407.51 </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476.71 </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475.38 </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99.72</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color w:val="auto"/>
                <w:sz w:val="21"/>
                <w:szCs w:val="21"/>
                <w:shd w:val="clear" w:color="auto" w:fill="FFFFFF"/>
                <w:lang w:val="en-US" w:eastAsia="zh-CN" w:bidi="ar-SA"/>
              </w:rPr>
            </w:pP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right"/>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9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年初绩效目标</w:t>
            </w:r>
          </w:p>
        </w:tc>
        <w:tc>
          <w:tcPr>
            <w:tcW w:w="3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全年（调整）绩效目标</w:t>
            </w:r>
          </w:p>
        </w:tc>
        <w:tc>
          <w:tcPr>
            <w:tcW w:w="488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color w:val="auto"/>
                <w:sz w:val="18"/>
                <w:szCs w:val="18"/>
                <w:shd w:val="clear" w:color="auto" w:fill="FFFFFF"/>
                <w:lang w:val="en-US" w:eastAsia="zh-CN" w:bidi="ar-SA"/>
              </w:rPr>
            </w:pPr>
            <w:r>
              <w:rPr>
                <w:rFonts w:hint="eastAsia" w:ascii="方正仿宋_GBK" w:hAnsi="方正仿宋_GBK" w:eastAsia="方正仿宋_GBK" w:cs="方正仿宋_GBK"/>
                <w:color w:val="auto"/>
                <w:sz w:val="18"/>
                <w:szCs w:val="18"/>
                <w:shd w:val="clear" w:color="auto" w:fill="FFFFFF"/>
                <w:lang w:val="en-US" w:eastAsia="zh-CN" w:bidi="ar-SA"/>
              </w:rPr>
              <w:t>（1）贯彻执行上级党委和政府关于老干部工作的方针、政策和指示，进行有关政策研究，制定巫溪县老干部工作的具体政策和办法，达到完成率100%；（2）落实好老干部的政治待遇，加强和改进老干部思想政治工作，组织离休干部学习政治理论，阅读重要文件，听重要报告，参加有关会议和重大活动，达到覆盖率100%；（3）落实好老干部的生活待遇，调查了解老干部生活待遇方面出现的新情况、新问题。制定有关政策和措施，并督促检查落实，达到覆盖率100%；（4）了解掌握老干部发挥作用的情况，宣传报道老干部的历史功绩和在“两个文明”建设中老有所学、老有所为的典型；达到覆盖率100%；（5）贯彻落实老干部的安置政策，协调、指导各单位解决老干部安置工作中出现的困难和问题，达到覆盖率100%；（6）负责处理老干部来信来访，达到完成率100%；（8）管理好县老干部活动中心达到完成率100%。</w:t>
            </w:r>
          </w:p>
        </w:tc>
        <w:tc>
          <w:tcPr>
            <w:tcW w:w="38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left"/>
              <w:rPr>
                <w:rFonts w:hint="eastAsia" w:ascii="方正仿宋_GBK" w:hAnsi="方正仿宋_GBK" w:eastAsia="方正仿宋_GBK" w:cs="方正仿宋_GBK"/>
                <w:color w:val="auto"/>
                <w:sz w:val="18"/>
                <w:szCs w:val="18"/>
                <w:shd w:val="clear" w:color="auto" w:fill="FFFFFF"/>
                <w:lang w:val="en-US" w:eastAsia="zh-CN" w:bidi="ar-SA"/>
              </w:rPr>
            </w:pPr>
          </w:p>
        </w:tc>
        <w:tc>
          <w:tcPr>
            <w:tcW w:w="488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color w:val="auto"/>
                <w:sz w:val="18"/>
                <w:szCs w:val="18"/>
                <w:shd w:val="clear" w:color="auto" w:fill="FFFFFF"/>
                <w:lang w:val="en-US" w:eastAsia="zh-CN" w:bidi="ar-SA"/>
              </w:rPr>
            </w:pPr>
            <w:r>
              <w:rPr>
                <w:rFonts w:hint="eastAsia" w:ascii="方正仿宋_GBK" w:hAnsi="方正仿宋_GBK" w:eastAsia="方正仿宋_GBK" w:cs="方正仿宋_GBK"/>
                <w:color w:val="auto"/>
                <w:sz w:val="18"/>
                <w:szCs w:val="18"/>
                <w:shd w:val="clear" w:color="auto" w:fill="FFFFFF"/>
                <w:lang w:val="en-US" w:eastAsia="zh-CN" w:bidi="ar-SA"/>
              </w:rPr>
              <w:t>1）贯彻执行上级党委和政府关于老干部工作的方针、政策和指示，进行有关政策研究，制定巫溪县老干部工作的具体政策和办法，达到完成率100%；（2）落实好老干部的政治待遇，加强和改进老干部思想政治工作，组织离休干部学习政治理论，阅读重要文件，听重要报告，参加有关会议和重大活动，达到覆盖率100%；（3）落实好老干部的生活待遇，调查了解老干部生活待遇方面出现的新情况、新问题。制定有关政策和措施，并督促检查落实，达到覆盖率100%；（4）了解掌握老干部发挥作用的情况，宣传报道老干部的历史功绩和在“两个文明”建设中老有所学、老有所为的典型；达到覆盖率100%；（5）贯彻落实老干部的安置政策，协调、指导各单位解决老干部安置工作中出现的困难和问题，达到覆盖率100%；（6）负责处理老干部来信来访，达到完成率100%；（8）管理好县老干部活动中心达到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9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color w:val="auto"/>
                <w:sz w:val="18"/>
                <w:szCs w:val="18"/>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计量单位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指标性质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指标值</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全年完成值</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偏离度（%）</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指标权重</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指标得分</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是否核心指标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离退休老干部慰问人数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人/年</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25</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25</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left"/>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组织开展老干部活动次数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次/年</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12</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30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30</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left"/>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老干部安置政策落实率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25</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25</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left"/>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老干部学习社会水平</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left"/>
              <w:rPr>
                <w:rFonts w:hint="eastAsia" w:ascii="方正仿宋_GBK" w:hAnsi="方正仿宋_GBK" w:eastAsia="方正仿宋_GBK" w:cs="方正仿宋_GBK"/>
                <w:color w:val="auto"/>
                <w:sz w:val="21"/>
                <w:szCs w:val="21"/>
                <w:shd w:val="clear" w:color="auto" w:fill="FFFFFF"/>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定性</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有效改善</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left"/>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老干部满意度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left"/>
              <w:rPr>
                <w:rFonts w:hint="eastAsia" w:ascii="方正仿宋_GBK" w:hAnsi="方正仿宋_GBK" w:eastAsia="方正仿宋_GBK" w:cs="方正仿宋_GBK"/>
                <w:color w:val="auto"/>
                <w:sz w:val="21"/>
                <w:szCs w:val="21"/>
                <w:shd w:val="clear" w:color="auto" w:fill="FFFFFF"/>
                <w:lang w:val="en-US" w:eastAsia="zh-CN" w:bidi="ar-SA"/>
              </w:rPr>
            </w:pPr>
          </w:p>
        </w:tc>
      </w:tr>
    </w:tbl>
    <w:p>
      <w:pPr>
        <w:pStyle w:val="12"/>
        <w:spacing w:before="0" w:beforeAutospacing="0"/>
        <w:rPr>
          <w:rFonts w:hint="eastAsia" w:ascii="方正仿宋_GBK" w:hAnsi="方正仿宋_GBK" w:eastAsia="方正仿宋_GBK" w:cs="方正仿宋_GBK"/>
          <w:sz w:val="28"/>
          <w:szCs w:val="28"/>
          <w:shd w:val="clear" w:color="auto" w:fill="FFFFFF"/>
        </w:rPr>
      </w:pPr>
      <w:bookmarkStart w:id="19" w:name="OLE_LINK20"/>
    </w:p>
    <w:p>
      <w:pPr>
        <w:pStyle w:val="12"/>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28"/>
          <w:szCs w:val="28"/>
          <w:shd w:val="clear" w:color="auto" w:fill="FFFFFF"/>
        </w:rPr>
        <w:t>项目支出绩效自评表（</w:t>
      </w:r>
      <w:r>
        <w:rPr>
          <w:rFonts w:hint="eastAsia" w:ascii="方正仿宋_GBK" w:hAnsi="方正仿宋_GBK" w:eastAsia="方正仿宋_GBK" w:cs="方正仿宋_GBK"/>
          <w:sz w:val="28"/>
          <w:szCs w:val="28"/>
          <w:shd w:val="clear" w:color="auto" w:fill="FFFFFF"/>
          <w:lang w:eastAsia="zh-CN"/>
        </w:rPr>
        <w:t>一</w:t>
      </w:r>
      <w:r>
        <w:rPr>
          <w:rFonts w:hint="eastAsia" w:ascii="方正仿宋_GBK" w:hAnsi="方正仿宋_GBK" w:eastAsia="方正仿宋_GBK" w:cs="方正仿宋_GBK"/>
          <w:sz w:val="28"/>
          <w:szCs w:val="28"/>
          <w:shd w:val="clear" w:color="auto" w:fill="FFFFFF"/>
        </w:rPr>
        <w:t>）</w:t>
      </w:r>
    </w:p>
    <w:bookmarkEnd w:id="19"/>
    <w:tbl>
      <w:tblPr>
        <w:tblStyle w:val="7"/>
        <w:tblW w:w="1293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981"/>
        <w:gridCol w:w="1107"/>
        <w:gridCol w:w="1166"/>
        <w:gridCol w:w="1142"/>
        <w:gridCol w:w="760"/>
        <w:gridCol w:w="105"/>
        <w:gridCol w:w="854"/>
        <w:gridCol w:w="323"/>
        <w:gridCol w:w="1246"/>
        <w:gridCol w:w="462"/>
        <w:gridCol w:w="646"/>
        <w:gridCol w:w="704"/>
        <w:gridCol w:w="392"/>
        <w:gridCol w:w="1350"/>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93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shd w:val="clear" w:color="auto" w:fill="FFFFFF"/>
                <w:lang w:val="en-US" w:eastAsia="zh-CN" w:bidi="ar-SA"/>
              </w:rPr>
            </w:pPr>
            <w:r>
              <w:rPr>
                <w:rFonts w:hint="eastAsia" w:ascii="方正仿宋_GBK" w:hAnsi="方正仿宋_GBK" w:eastAsia="方正仿宋_GBK" w:cs="方正仿宋_GBK"/>
                <w:b/>
                <w:bCs/>
                <w:color w:val="auto"/>
                <w:sz w:val="44"/>
                <w:szCs w:val="44"/>
                <w:shd w:val="clear" w:color="auto" w:fill="FFFFFF"/>
                <w:lang w:val="en-US" w:eastAsia="zh-CN" w:bidi="ar-SA"/>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93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项目名称：</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副处级离退休干部小组活动经费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项目编码：</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50023822T000000132611</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自评总分：</w:t>
            </w: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82.23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项目主管部门：</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014-中共巫溪县委老干部事务中心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财政归口科室：</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005-行财科</w:t>
            </w: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部门联系人：</w:t>
            </w: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谭帮丽</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联系电话：</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51523762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年初预算数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全年（调整）预算数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全年执行数</w:t>
            </w:r>
          </w:p>
        </w:tc>
        <w:tc>
          <w:tcPr>
            <w:tcW w:w="29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执行率权重</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年度总金额</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43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43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43</w:t>
            </w:r>
          </w:p>
        </w:tc>
        <w:tc>
          <w:tcPr>
            <w:tcW w:w="29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其中：财政拨款</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43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43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43</w:t>
            </w:r>
          </w:p>
        </w:tc>
        <w:tc>
          <w:tcPr>
            <w:tcW w:w="29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10.00</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一般公共预算</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43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43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43</w:t>
            </w:r>
          </w:p>
        </w:tc>
        <w:tc>
          <w:tcPr>
            <w:tcW w:w="29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年初绩效目标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全年（调整）绩效目标</w:t>
            </w:r>
          </w:p>
        </w:tc>
        <w:tc>
          <w:tcPr>
            <w:tcW w:w="677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5" w:hRule="atLeast"/>
        </w:trPr>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auto"/>
                <w:sz w:val="21"/>
                <w:szCs w:val="21"/>
                <w:shd w:val="clear" w:color="auto" w:fill="FFFFFF"/>
                <w:lang w:val="en-US" w:eastAsia="zh-CN" w:bidi="ar-SA"/>
              </w:rPr>
            </w:pPr>
            <w:r>
              <w:rPr>
                <w:rFonts w:hint="eastAsia" w:ascii="方正仿宋_GBK" w:hAnsi="方正仿宋_GBK" w:eastAsia="方正仿宋_GBK" w:cs="方正仿宋_GBK"/>
                <w:b w:val="0"/>
                <w:bCs w:val="0"/>
                <w:color w:val="auto"/>
                <w:sz w:val="21"/>
                <w:szCs w:val="21"/>
                <w:shd w:val="clear" w:color="auto" w:fill="FFFFFF"/>
                <w:lang w:val="en-US" w:eastAsia="zh-CN" w:bidi="ar-SA"/>
              </w:rPr>
              <w:t>副处级离退休干部小组活动经费，每年每人600元，满意度达100%。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auto"/>
                <w:sz w:val="21"/>
                <w:szCs w:val="21"/>
                <w:shd w:val="clear" w:color="auto" w:fill="FFFFFF"/>
                <w:lang w:val="en-US" w:eastAsia="zh-CN" w:bidi="ar-SA"/>
              </w:rPr>
            </w:pPr>
          </w:p>
        </w:tc>
        <w:tc>
          <w:tcPr>
            <w:tcW w:w="6775"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auto"/>
                <w:sz w:val="21"/>
                <w:szCs w:val="21"/>
                <w:shd w:val="clear" w:color="auto" w:fill="FFFFFF"/>
                <w:lang w:val="en-US" w:eastAsia="zh-CN" w:bidi="ar-SA"/>
              </w:rPr>
            </w:pPr>
            <w:r>
              <w:rPr>
                <w:rFonts w:hint="eastAsia" w:ascii="方正仿宋_GBK" w:hAnsi="方正仿宋_GBK" w:eastAsia="方正仿宋_GBK" w:cs="方正仿宋_GBK"/>
                <w:b w:val="0"/>
                <w:bCs w:val="0"/>
                <w:color w:val="auto"/>
                <w:sz w:val="21"/>
                <w:szCs w:val="21"/>
                <w:shd w:val="clear" w:color="auto" w:fill="FFFFFF"/>
                <w:lang w:val="en-US" w:eastAsia="zh-CN" w:bidi="ar-SA"/>
              </w:rPr>
              <w:t>副处级离退休干部小组活动经费，每年每人600元，满意度达100%。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指标名称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计量单位</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指标性质</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指标值</w:t>
            </w:r>
          </w:p>
        </w:tc>
        <w:tc>
          <w:tcPr>
            <w:tcW w:w="2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全年完成值</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偏离度（%）</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得分系数（%）</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指标权重</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活动经费标准</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元/人年</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620</w:t>
            </w:r>
          </w:p>
        </w:tc>
        <w:tc>
          <w:tcPr>
            <w:tcW w:w="2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600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3.23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67.7</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37.23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活动人员覆盖率</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2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25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离退休干部满意度</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95</w:t>
            </w:r>
          </w:p>
        </w:tc>
        <w:tc>
          <w:tcPr>
            <w:tcW w:w="2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5.26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bl>
    <w:p>
      <w:pPr>
        <w:pStyle w:val="12"/>
        <w:spacing w:before="0" w:beforeAutospacing="0"/>
        <w:rPr>
          <w:rFonts w:hint="eastAsia" w:ascii="方正仿宋_GBK" w:hAnsi="方正仿宋_GBK" w:eastAsia="方正仿宋_GBK" w:cs="方正仿宋_GBK"/>
          <w:sz w:val="21"/>
          <w:szCs w:val="21"/>
          <w:shd w:val="clear" w:color="auto" w:fill="FFFFFF"/>
        </w:rPr>
      </w:pPr>
    </w:p>
    <w:p>
      <w:pPr>
        <w:pStyle w:val="12"/>
        <w:spacing w:before="0" w:beforeAutospacing="0"/>
        <w:rPr>
          <w:rFonts w:hint="eastAsia" w:ascii="方正仿宋_GBK" w:hAnsi="方正仿宋_GBK" w:eastAsia="方正仿宋_GBK" w:cs="方正仿宋_GBK"/>
          <w:sz w:val="21"/>
          <w:szCs w:val="21"/>
          <w:shd w:val="clear" w:color="auto" w:fill="FFFFFF"/>
        </w:rPr>
      </w:pPr>
    </w:p>
    <w:p>
      <w:pPr>
        <w:pStyle w:val="12"/>
        <w:spacing w:before="0" w:beforeAutospacing="0"/>
        <w:rPr>
          <w:rFonts w:hint="eastAsia" w:ascii="方正仿宋_GBK" w:hAnsi="方正仿宋_GBK" w:eastAsia="方正仿宋_GBK" w:cs="方正仿宋_GBK"/>
          <w:sz w:val="21"/>
          <w:szCs w:val="21"/>
          <w:shd w:val="clear" w:color="auto" w:fill="FFFFFF"/>
        </w:rPr>
      </w:pPr>
    </w:p>
    <w:p>
      <w:pPr>
        <w:pStyle w:val="12"/>
        <w:spacing w:before="0" w:beforeAutospacing="0"/>
        <w:rPr>
          <w:rFonts w:hint="eastAsia" w:ascii="方正仿宋_GBK" w:hAnsi="方正仿宋_GBK" w:eastAsia="方正仿宋_GBK" w:cs="方正仿宋_GBK"/>
          <w:sz w:val="21"/>
          <w:szCs w:val="21"/>
          <w:shd w:val="clear" w:color="auto" w:fill="FFFFFF"/>
        </w:rPr>
      </w:pPr>
    </w:p>
    <w:p>
      <w:pPr>
        <w:pStyle w:val="12"/>
        <w:spacing w:before="0" w:beforeAutospacing="0"/>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shd w:val="clear" w:color="auto" w:fill="FFFFFF"/>
        </w:rPr>
        <w:t>项目支出绩效自评表（</w:t>
      </w:r>
      <w:r>
        <w:rPr>
          <w:rFonts w:hint="eastAsia" w:ascii="方正仿宋_GBK" w:hAnsi="方正仿宋_GBK" w:eastAsia="方正仿宋_GBK" w:cs="方正仿宋_GBK"/>
          <w:sz w:val="21"/>
          <w:szCs w:val="21"/>
          <w:shd w:val="clear" w:color="auto" w:fill="FFFFFF"/>
          <w:lang w:eastAsia="zh-CN"/>
        </w:rPr>
        <w:t>二</w:t>
      </w:r>
      <w:r>
        <w:rPr>
          <w:rFonts w:hint="eastAsia" w:ascii="方正仿宋_GBK" w:hAnsi="方正仿宋_GBK" w:eastAsia="方正仿宋_GBK" w:cs="方正仿宋_GBK"/>
          <w:sz w:val="21"/>
          <w:szCs w:val="21"/>
          <w:shd w:val="clear" w:color="auto" w:fill="FFFFFF"/>
        </w:rPr>
        <w:t>）</w:t>
      </w:r>
    </w:p>
    <w:tbl>
      <w:tblPr>
        <w:tblStyle w:val="7"/>
        <w:tblW w:w="129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956"/>
        <w:gridCol w:w="1052"/>
        <w:gridCol w:w="92"/>
        <w:gridCol w:w="761"/>
        <w:gridCol w:w="162"/>
        <w:gridCol w:w="1200"/>
        <w:gridCol w:w="946"/>
        <w:gridCol w:w="208"/>
        <w:gridCol w:w="957"/>
        <w:gridCol w:w="358"/>
        <w:gridCol w:w="35"/>
        <w:gridCol w:w="1038"/>
        <w:gridCol w:w="462"/>
        <w:gridCol w:w="681"/>
        <w:gridCol w:w="842"/>
        <w:gridCol w:w="831"/>
        <w:gridCol w:w="1211"/>
        <w:gridCol w:w="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 w:type="dxa"/>
          <w:trHeight w:val="800" w:hRule="atLeast"/>
        </w:trPr>
        <w:tc>
          <w:tcPr>
            <w:tcW w:w="12947"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44"/>
                <w:szCs w:val="44"/>
                <w:shd w:val="clear" w:color="auto" w:fill="FFFFFF"/>
                <w:lang w:val="en-US" w:eastAsia="zh-CN" w:bidi="ar-SA"/>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12947"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项目名称：</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离休干部和市管退休干部调研活动经费</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项目编码：</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50023822T000000132633</w:t>
            </w:r>
          </w:p>
        </w:tc>
        <w:tc>
          <w:tcPr>
            <w:tcW w:w="1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99.60</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项目主管部门：</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014-中共巫溪县委老干部事务中心</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财政归口科室：</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005-行财科</w:t>
            </w:r>
          </w:p>
        </w:tc>
        <w:tc>
          <w:tcPr>
            <w:tcW w:w="1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谭帮丽</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联系电话：</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51523762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600" w:hRule="atLeast"/>
        </w:trPr>
        <w:tc>
          <w:tcPr>
            <w:tcW w:w="12947"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p>
        </w:tc>
        <w:tc>
          <w:tcPr>
            <w:tcW w:w="20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年初预算数</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全年（调整）预算数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全年执行数</w:t>
            </w:r>
          </w:p>
        </w:tc>
        <w:tc>
          <w:tcPr>
            <w:tcW w:w="1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执行率权重</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年度总金额</w:t>
            </w:r>
          </w:p>
        </w:tc>
        <w:tc>
          <w:tcPr>
            <w:tcW w:w="20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eastAsia="zh-CN" w:bidi="ar-SA"/>
              </w:rPr>
            </w:pPr>
            <w:r>
              <w:rPr>
                <w:rFonts w:hint="default" w:ascii="方正仿宋_GBK" w:hAnsi="方正仿宋_GBK" w:eastAsia="方正仿宋_GBK" w:cs="方正仿宋_GBK"/>
                <w:color w:val="auto"/>
                <w:sz w:val="21"/>
                <w:szCs w:val="21"/>
                <w:shd w:val="clear" w:color="auto" w:fill="FFFFFF"/>
                <w:lang w:eastAsia="zh-CN" w:bidi="ar-SA"/>
              </w:rPr>
              <w:t>24.49</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eastAsia="zh-CN" w:bidi="ar-SA"/>
              </w:rPr>
            </w:pPr>
            <w:r>
              <w:rPr>
                <w:rFonts w:hint="default" w:ascii="方正仿宋_GBK" w:hAnsi="方正仿宋_GBK" w:eastAsia="方正仿宋_GBK" w:cs="方正仿宋_GBK"/>
                <w:color w:val="auto"/>
                <w:sz w:val="21"/>
                <w:szCs w:val="21"/>
                <w:shd w:val="clear" w:color="auto" w:fill="FFFFFF"/>
                <w:lang w:eastAsia="zh-CN" w:bidi="ar-SA"/>
              </w:rPr>
              <w:t>24.49</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eastAsia="zh-CN" w:bidi="ar-SA"/>
              </w:rPr>
            </w:pPr>
            <w:r>
              <w:rPr>
                <w:rFonts w:hint="default" w:ascii="方正仿宋_GBK" w:hAnsi="方正仿宋_GBK" w:eastAsia="方正仿宋_GBK" w:cs="方正仿宋_GBK"/>
                <w:color w:val="auto"/>
                <w:sz w:val="21"/>
                <w:szCs w:val="21"/>
                <w:shd w:val="clear" w:color="auto" w:fill="FFFFFF"/>
                <w:lang w:eastAsia="zh-CN" w:bidi="ar-SA"/>
              </w:rPr>
              <w:t>23.52</w:t>
            </w:r>
          </w:p>
        </w:tc>
        <w:tc>
          <w:tcPr>
            <w:tcW w:w="1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其中：财政拨款</w:t>
            </w:r>
          </w:p>
        </w:tc>
        <w:tc>
          <w:tcPr>
            <w:tcW w:w="20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eastAsia="zh-CN" w:bidi="ar-SA"/>
              </w:rPr>
            </w:pPr>
            <w:r>
              <w:rPr>
                <w:rFonts w:hint="default" w:ascii="方正仿宋_GBK" w:hAnsi="方正仿宋_GBK" w:eastAsia="方正仿宋_GBK" w:cs="方正仿宋_GBK"/>
                <w:color w:val="auto"/>
                <w:sz w:val="21"/>
                <w:szCs w:val="21"/>
                <w:shd w:val="clear" w:color="auto" w:fill="FFFFFF"/>
                <w:lang w:eastAsia="zh-CN" w:bidi="ar-SA"/>
              </w:rPr>
              <w:t>24.49</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eastAsia="zh-CN" w:bidi="ar-SA"/>
              </w:rPr>
            </w:pPr>
            <w:r>
              <w:rPr>
                <w:rFonts w:hint="default" w:ascii="方正仿宋_GBK" w:hAnsi="方正仿宋_GBK" w:eastAsia="方正仿宋_GBK" w:cs="方正仿宋_GBK"/>
                <w:color w:val="auto"/>
                <w:sz w:val="21"/>
                <w:szCs w:val="21"/>
                <w:shd w:val="clear" w:color="auto" w:fill="FFFFFF"/>
                <w:lang w:eastAsia="zh-CN" w:bidi="ar-SA"/>
              </w:rPr>
              <w:t>24.49</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eastAsia="zh-CN" w:bidi="ar-SA"/>
              </w:rPr>
            </w:pPr>
            <w:r>
              <w:rPr>
                <w:rFonts w:hint="default" w:ascii="方正仿宋_GBK" w:hAnsi="方正仿宋_GBK" w:eastAsia="方正仿宋_GBK" w:cs="方正仿宋_GBK"/>
                <w:color w:val="auto"/>
                <w:sz w:val="21"/>
                <w:szCs w:val="21"/>
                <w:shd w:val="clear" w:color="auto" w:fill="FFFFFF"/>
                <w:lang w:eastAsia="zh-CN" w:bidi="ar-SA"/>
              </w:rPr>
              <w:t>23.52</w:t>
            </w:r>
          </w:p>
        </w:tc>
        <w:tc>
          <w:tcPr>
            <w:tcW w:w="1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96.03</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10.00</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一般公共预算</w:t>
            </w:r>
          </w:p>
        </w:tc>
        <w:tc>
          <w:tcPr>
            <w:tcW w:w="20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eastAsia="zh-CN" w:bidi="ar-SA"/>
              </w:rPr>
            </w:pPr>
            <w:r>
              <w:rPr>
                <w:rFonts w:hint="default" w:ascii="方正仿宋_GBK" w:hAnsi="方正仿宋_GBK" w:eastAsia="方正仿宋_GBK" w:cs="方正仿宋_GBK"/>
                <w:color w:val="auto"/>
                <w:sz w:val="21"/>
                <w:szCs w:val="21"/>
                <w:shd w:val="clear" w:color="auto" w:fill="FFFFFF"/>
                <w:lang w:eastAsia="zh-CN" w:bidi="ar-SA"/>
              </w:rPr>
              <w:t>24.49</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shd w:val="clear" w:color="auto" w:fill="FFFFFF"/>
                <w:lang w:eastAsia="zh-CN" w:bidi="ar-SA"/>
              </w:rPr>
            </w:pPr>
            <w:r>
              <w:rPr>
                <w:rFonts w:hint="default" w:ascii="方正仿宋_GBK" w:hAnsi="方正仿宋_GBK" w:eastAsia="方正仿宋_GBK" w:cs="方正仿宋_GBK"/>
                <w:color w:val="auto"/>
                <w:sz w:val="21"/>
                <w:szCs w:val="21"/>
                <w:shd w:val="clear" w:color="auto" w:fill="FFFFFF"/>
                <w:lang w:eastAsia="zh-CN" w:bidi="ar-SA"/>
              </w:rPr>
              <w:t>24.49</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default" w:ascii="方正仿宋_GBK" w:hAnsi="方正仿宋_GBK" w:eastAsia="方正仿宋_GBK" w:cs="方正仿宋_GBK"/>
                <w:color w:val="auto"/>
                <w:sz w:val="21"/>
                <w:szCs w:val="21"/>
                <w:shd w:val="clear" w:color="auto" w:fill="FFFFFF"/>
                <w:lang w:eastAsia="zh-CN" w:bidi="ar-SA"/>
              </w:rPr>
              <w:t>23.52</w:t>
            </w:r>
            <w:r>
              <w:rPr>
                <w:rFonts w:hint="eastAsia" w:ascii="方正仿宋_GBK" w:hAnsi="方正仿宋_GBK" w:eastAsia="方正仿宋_GBK" w:cs="方正仿宋_GBK"/>
                <w:color w:val="auto"/>
                <w:sz w:val="21"/>
                <w:szCs w:val="21"/>
                <w:shd w:val="clear" w:color="auto" w:fill="FFFFFF"/>
                <w:lang w:val="en-US" w:eastAsia="zh-CN" w:bidi="ar-SA"/>
              </w:rPr>
              <w:t xml:space="preserve"> </w:t>
            </w:r>
          </w:p>
        </w:tc>
        <w:tc>
          <w:tcPr>
            <w:tcW w:w="1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96.03</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600" w:hRule="atLeast"/>
        </w:trPr>
        <w:tc>
          <w:tcPr>
            <w:tcW w:w="12947"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41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年初绩效目标</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全年（调整）绩效目标</w:t>
            </w:r>
          </w:p>
        </w:tc>
        <w:tc>
          <w:tcPr>
            <w:tcW w:w="545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3" w:type="dxa"/>
          <w:trHeight w:val="680" w:hRule="atLeast"/>
        </w:trPr>
        <w:tc>
          <w:tcPr>
            <w:tcW w:w="417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离休干部和市管退休干部调研活动经费，调研10次，满意度达100%。</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c>
          <w:tcPr>
            <w:tcW w:w="5458"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离休干部和市管退休干部调研活动经费，调研10次，满意度达100%。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600" w:hRule="atLeast"/>
        </w:trPr>
        <w:tc>
          <w:tcPr>
            <w:tcW w:w="12947"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8"/>
                <w:szCs w:val="28"/>
                <w:shd w:val="clear" w:color="auto" w:fill="FFFFFF"/>
                <w:lang w:val="en-US" w:eastAsia="zh-CN" w:bidi="ar-SA"/>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计量单位</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指标性质</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指标值</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全年完成值</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偏离度（%）</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得分系数（%）</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指标权重</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指标得分</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是否核心指标</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开展活动次数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8</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8</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55</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55</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参与活动的离退休干部覆盖率</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95</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5.26</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25</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25</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shd w:val="clear" w:color="auto" w:fill="FFFFFF"/>
                <w:lang w:val="en-US" w:eastAsia="zh-CN" w:bidi="ar-SA"/>
              </w:rPr>
            </w:pPr>
            <w:r>
              <w:rPr>
                <w:rFonts w:hint="eastAsia" w:ascii="方正仿宋_GBK" w:hAnsi="方正仿宋_GBK" w:eastAsia="方正仿宋_GBK" w:cs="方正仿宋_GBK"/>
                <w:b/>
                <w:bCs/>
                <w:color w:val="auto"/>
                <w:sz w:val="21"/>
                <w:szCs w:val="21"/>
                <w:shd w:val="clear" w:color="auto" w:fill="FFFFFF"/>
                <w:lang w:val="en-US" w:eastAsia="zh-CN" w:bidi="ar-SA"/>
              </w:rPr>
              <w:t>离退休干部满意度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95</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5.26</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10</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r>
              <w:rPr>
                <w:rFonts w:hint="eastAsia" w:ascii="方正仿宋_GBK" w:hAnsi="方正仿宋_GBK" w:eastAsia="方正仿宋_GBK" w:cs="方正仿宋_GBK"/>
                <w:color w:val="auto"/>
                <w:sz w:val="21"/>
                <w:szCs w:val="21"/>
                <w:shd w:val="clear" w:color="auto" w:fill="FFFFFF"/>
                <w:lang w:val="en-US" w:eastAsia="zh-CN" w:bidi="ar-SA"/>
              </w:rPr>
              <w:t>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shd w:val="clear" w:color="auto" w:fill="FFFFFF"/>
                <w:lang w:val="en-US" w:eastAsia="zh-CN" w:bidi="ar-SA"/>
              </w:rPr>
            </w:pPr>
          </w:p>
        </w:tc>
      </w:tr>
    </w:tbl>
    <w:p>
      <w:pPr>
        <w:keepNext w:val="0"/>
        <w:keepLines w:val="0"/>
        <w:pageBreakBefore w:val="0"/>
        <w:widowControl/>
        <w:kinsoku/>
        <w:wordWrap/>
        <w:overflowPunct/>
        <w:topLinePunct w:val="0"/>
        <w:autoSpaceDE/>
        <w:autoSpaceDN/>
        <w:bidi w:val="0"/>
        <w:adjustRightInd/>
        <w:snapToGrid/>
        <w:spacing w:line="600" w:lineRule="exact"/>
        <w:ind w:firstLine="210" w:firstLineChars="100"/>
        <w:textAlignment w:val="auto"/>
        <w:rPr>
          <w:rFonts w:hint="eastAsia" w:ascii="方正楷体_GBK" w:hAnsi="方正楷体_GBK" w:eastAsia="方正楷体_GBK" w:cs="方正楷体_GBK"/>
          <w:sz w:val="21"/>
          <w:szCs w:val="21"/>
          <w:lang w:eastAsia="zh-CN"/>
        </w:rPr>
        <w:sectPr>
          <w:pgSz w:w="16840" w:h="11915" w:orient="landscape"/>
          <w:pgMar w:top="1587" w:right="2098" w:bottom="1474" w:left="1474" w:header="851" w:footer="992" w:gutter="0"/>
          <w:pgNumType w:fmt="numberInDash"/>
          <w:cols w:space="0" w:num="1"/>
          <w:rtlGutter w:val="0"/>
          <w:docGrid w:type="lines" w:linePitch="340" w:charSpace="0"/>
        </w:sect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部门绩效评价情况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我部门未组织开展绩效评价</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财政局未委托第三方对我部门开展绩效评价。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（九）基本支出：指为保障机构正常运转、完成日常工作任</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08"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95"/>
          <w:sz w:val="32"/>
          <w:szCs w:val="32"/>
        </w:rPr>
        <w:t>本单位决算公开信息反馈和联系方式：</w:t>
      </w:r>
      <w:r>
        <w:rPr>
          <w:rFonts w:hint="eastAsia" w:ascii="方正仿宋_GBK" w:hAnsi="方正仿宋_GBK" w:eastAsia="方正仿宋_GBK" w:cs="方正仿宋_GBK"/>
          <w:w w:val="95"/>
          <w:sz w:val="32"/>
          <w:szCs w:val="32"/>
          <w:lang w:eastAsia="zh-CN"/>
        </w:rPr>
        <w:t>谭帮丽</w:t>
      </w:r>
      <w:r>
        <w:rPr>
          <w:rFonts w:hint="eastAsia" w:ascii="方正仿宋_GBK" w:hAnsi="方正仿宋_GBK" w:eastAsia="方正仿宋_GBK" w:cs="方正仿宋_GBK"/>
          <w:w w:val="95"/>
          <w:sz w:val="32"/>
          <w:szCs w:val="32"/>
        </w:rPr>
        <w:t>023-51523762</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pgSz w:w="11915" w:h="16840"/>
          <w:pgMar w:top="2098" w:right="1474" w:bottom="1474" w:left="1587" w:header="851" w:footer="992" w:gutter="0"/>
          <w:pgNumType w:fmt="numberInDash"/>
          <w:cols w:space="0" w:num="1"/>
          <w:rtlGutter w:val="0"/>
          <w:docGrid w:type="lines" w:linePitch="340" w:charSpace="0"/>
        </w:sectPr>
      </w:pPr>
    </w:p>
    <w:p>
      <w:pPr>
        <w:rPr>
          <w:rFonts w:hint="default" w:cs="宋体"/>
          <w:sz w:val="21"/>
          <w:szCs w:val="21"/>
        </w:rPr>
      </w:pPr>
    </w:p>
    <w:tbl>
      <w:tblPr>
        <w:tblStyle w:val="7"/>
        <w:tblW w:w="4720" w:type="pct"/>
        <w:tblInd w:w="0" w:type="dxa"/>
        <w:tblLayout w:type="autofit"/>
        <w:tblCellMar>
          <w:top w:w="0" w:type="dxa"/>
          <w:left w:w="0" w:type="dxa"/>
          <w:bottom w:w="0" w:type="dxa"/>
          <w:right w:w="0" w:type="dxa"/>
        </w:tblCellMar>
      </w:tblPr>
      <w:tblGrid>
        <w:gridCol w:w="5103"/>
        <w:gridCol w:w="2010"/>
        <w:gridCol w:w="4788"/>
        <w:gridCol w:w="256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7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9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6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88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459"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中国共产党巫溪县委老干部事务中心</w:t>
            </w:r>
          </w:p>
        </w:tc>
        <w:tc>
          <w:tcPr>
            <w:tcW w:w="16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88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45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4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8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475.38</w:t>
            </w: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9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56.05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475.38</w:t>
            </w: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475.38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8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88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7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475.38</w:t>
            </w:r>
            <w:r>
              <w:rPr>
                <w:color w:val="000000"/>
                <w:sz w:val="20"/>
                <w:u w:color="auto"/>
              </w:rPr>
              <w:t xml:space="preserve"> </w:t>
            </w:r>
          </w:p>
        </w:tc>
        <w:tc>
          <w:tcPr>
            <w:tcW w:w="1655"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475.38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73" w:type="pct"/>
        <w:tblInd w:w="0" w:type="dxa"/>
        <w:tblLayout w:type="fixed"/>
        <w:tblCellMar>
          <w:top w:w="0" w:type="dxa"/>
          <w:left w:w="0" w:type="dxa"/>
          <w:bottom w:w="0" w:type="dxa"/>
          <w:right w:w="0" w:type="dxa"/>
        </w:tblCellMar>
      </w:tblPr>
      <w:tblGrid>
        <w:gridCol w:w="1694"/>
        <w:gridCol w:w="3313"/>
        <w:gridCol w:w="1075"/>
        <w:gridCol w:w="1229"/>
        <w:gridCol w:w="1229"/>
        <w:gridCol w:w="1229"/>
        <w:gridCol w:w="1531"/>
        <w:gridCol w:w="1132"/>
        <w:gridCol w:w="1114"/>
        <w:gridCol w:w="1082"/>
      </w:tblGrid>
      <w:tr>
        <w:tblPrEx>
          <w:tblCellMar>
            <w:top w:w="0" w:type="dxa"/>
            <w:left w:w="0" w:type="dxa"/>
            <w:bottom w:w="0" w:type="dxa"/>
            <w:right w:w="0" w:type="dxa"/>
          </w:tblCellMar>
        </w:tblPrEx>
        <w:trPr>
          <w:trHeight w:val="577"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07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中国共产党巫溪县委老干部事务中心</w:t>
            </w: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07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711"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7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32"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7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3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7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3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7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3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475.38</w:t>
            </w: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475.38</w:t>
            </w: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398.17</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398.17</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398.17</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398.17</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142.86</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142.86</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255.30</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255.30</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56.05</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56.05</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14.03</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14.03</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14.03</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14.03</w:t>
            </w:r>
            <w:r>
              <w:rPr>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9" w:hRule="exac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bookmarkStart w:id="20" w:name="_GoBack"/>
      <w:bookmarkEnd w:id="20"/>
    </w:p>
    <w:tbl>
      <w:tblPr>
        <w:tblStyle w:val="7"/>
        <w:tblW w:w="4717" w:type="pct"/>
        <w:tblInd w:w="0" w:type="dxa"/>
        <w:tblLayout w:type="fixed"/>
        <w:tblCellMar>
          <w:top w:w="0" w:type="dxa"/>
          <w:left w:w="0" w:type="dxa"/>
          <w:bottom w:w="0" w:type="dxa"/>
          <w:right w:w="0" w:type="dxa"/>
        </w:tblCellMar>
      </w:tblPr>
      <w:tblGrid>
        <w:gridCol w:w="1792"/>
        <w:gridCol w:w="3342"/>
        <w:gridCol w:w="1697"/>
        <w:gridCol w:w="1694"/>
        <w:gridCol w:w="1694"/>
        <w:gridCol w:w="1677"/>
        <w:gridCol w:w="1616"/>
        <w:gridCol w:w="94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3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中国共产党巫溪县委老干部事务中心 </w:t>
            </w: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3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77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61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1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1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61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77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475.38</w:t>
            </w:r>
            <w:r>
              <w:rPr>
                <w:b/>
                <w:color w:val="000000"/>
                <w:sz w:val="20"/>
                <w:u w:color="auto"/>
              </w:rPr>
              <w:t xml:space="preserve"> </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195.13</w:t>
            </w:r>
            <w:r>
              <w:rPr>
                <w:b/>
                <w:color w:val="000000"/>
                <w:sz w:val="20"/>
                <w:u w:color="auto"/>
              </w:rPr>
              <w:t xml:space="preserve"> </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280.25</w:t>
            </w:r>
            <w:r>
              <w:rPr>
                <w:b/>
                <w:color w:val="000000"/>
                <w:sz w:val="20"/>
                <w:u w:color="auto"/>
              </w:rPr>
              <w:t xml:space="preserve"> </w:t>
            </w:r>
          </w:p>
        </w:tc>
        <w:tc>
          <w:tcPr>
            <w:tcW w:w="5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398.17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142.86</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255.30</w:t>
            </w:r>
            <w:r>
              <w:rPr>
                <w:b/>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398.17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142.86</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255.30</w:t>
            </w:r>
            <w:r>
              <w:rPr>
                <w:b/>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142.86</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142.86</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255.30</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255.30</w:t>
            </w: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56.05</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w:t>
            </w:r>
            <w:r>
              <w:rPr>
                <w:b/>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16.83</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16.83</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w:t>
            </w:r>
            <w:r>
              <w:rPr>
                <w:b/>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w:t>
            </w: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7.13</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7.13</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7.13</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14.03</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14.03</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14.03</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14.03</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626" w:type="pct"/>
        <w:tblInd w:w="0" w:type="dxa"/>
        <w:tblLayout w:type="autofit"/>
        <w:tblCellMar>
          <w:top w:w="0" w:type="dxa"/>
          <w:left w:w="0" w:type="dxa"/>
          <w:bottom w:w="0" w:type="dxa"/>
          <w:right w:w="0" w:type="dxa"/>
        </w:tblCellMar>
      </w:tblPr>
      <w:tblGrid>
        <w:gridCol w:w="2965"/>
        <w:gridCol w:w="1519"/>
        <w:gridCol w:w="3178"/>
        <w:gridCol w:w="1693"/>
        <w:gridCol w:w="1693"/>
        <w:gridCol w:w="1693"/>
        <w:gridCol w:w="1435"/>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703"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中国共产党巫溪县委老干部事务中心</w:t>
            </w: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0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703"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0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8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17"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4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2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96"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2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9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50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475.38</w:t>
            </w: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398.17</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398.17</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56.05</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56.05</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14.03</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14.03</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475.38</w:t>
            </w: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475.38</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475.38</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475.38</w:t>
            </w:r>
            <w:r>
              <w:rPr>
                <w:color w:val="000000"/>
                <w:sz w:val="18"/>
                <w:u w:color="auto"/>
              </w:rPr>
              <w:t xml:space="preserve"> </w:t>
            </w:r>
          </w:p>
        </w:tc>
        <w:tc>
          <w:tcPr>
            <w:tcW w:w="112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475.38</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475.38</w:t>
            </w:r>
            <w:r>
              <w:rPr>
                <w:color w:val="000000"/>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20" w:type="pct"/>
        <w:tblInd w:w="0" w:type="dxa"/>
        <w:tblLayout w:type="autofit"/>
        <w:tblCellMar>
          <w:top w:w="0" w:type="dxa"/>
          <w:left w:w="0" w:type="dxa"/>
          <w:bottom w:w="0" w:type="dxa"/>
          <w:right w:w="0" w:type="dxa"/>
        </w:tblCellMar>
      </w:tblPr>
      <w:tblGrid>
        <w:gridCol w:w="1848"/>
        <w:gridCol w:w="3535"/>
        <w:gridCol w:w="3306"/>
        <w:gridCol w:w="3304"/>
        <w:gridCol w:w="247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00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中国共产党巫溪县委老干部事务中心</w:t>
            </w:r>
          </w:p>
        </w:tc>
        <w:tc>
          <w:tcPr>
            <w:tcW w:w="114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5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300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5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861"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138"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3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5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3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3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61"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475.38</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195.13</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280.25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398.17</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142.86</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398.17</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142.86</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142.86</w:t>
            </w:r>
            <w:r>
              <w:rPr>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142.86</w:t>
            </w: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255.30</w:t>
            </w:r>
            <w:r>
              <w:rPr>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56.05</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31.10</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31.10</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31.10</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4.75</w:t>
            </w:r>
            <w:r>
              <w:rPr>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4.75</w:t>
            </w: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16.83</w:t>
            </w:r>
            <w:r>
              <w:rPr>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16.83</w:t>
            </w: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9.52</w:t>
            </w:r>
            <w:r>
              <w:rPr>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9.52</w:t>
            </w: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24.95</w:t>
            </w:r>
            <w:r>
              <w:rPr>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7.13</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7.13</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7.13</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7.13</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7.13</w:t>
            </w:r>
            <w:r>
              <w:rPr>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7.13</w:t>
            </w: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14.03</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14.03</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14.03</w:t>
            </w:r>
            <w:r>
              <w:rPr>
                <w:b/>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14.03</w:t>
            </w:r>
            <w:r>
              <w:rPr>
                <w:b/>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14.03</w:t>
            </w:r>
            <w:r>
              <w:rPr>
                <w:color w:val="000000"/>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14.03</w:t>
            </w:r>
            <w:r>
              <w:rPr>
                <w:color w:val="000000"/>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749"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131"/>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560"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中国共产党巫溪县委老干部事务中心</w:t>
            </w:r>
          </w:p>
        </w:tc>
        <w:tc>
          <w:tcPr>
            <w:tcW w:w="5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560"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16"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8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0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0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38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0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5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20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8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159.72</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30.81</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51.97</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31.27</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28.50</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16.83</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14.03</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7.66</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45"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164.32</w:t>
            </w:r>
            <w:r>
              <w:rPr>
                <w:color w:val="000000"/>
                <w:sz w:val="18"/>
                <w:u w:color="auto"/>
              </w:rPr>
              <w:t xml:space="preserve"> </w:t>
            </w:r>
          </w:p>
        </w:tc>
        <w:tc>
          <w:tcPr>
            <w:tcW w:w="2995"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812" w:type="pct"/>
        <w:tblInd w:w="0" w:type="dxa"/>
        <w:tblLayout w:type="autofit"/>
        <w:tblCellMar>
          <w:top w:w="0" w:type="dxa"/>
          <w:left w:w="0" w:type="dxa"/>
          <w:bottom w:w="0" w:type="dxa"/>
          <w:right w:w="0" w:type="dxa"/>
        </w:tblCellMar>
      </w:tblPr>
      <w:tblGrid>
        <w:gridCol w:w="1842"/>
        <w:gridCol w:w="3076"/>
        <w:gridCol w:w="1702"/>
        <w:gridCol w:w="1699"/>
        <w:gridCol w:w="1699"/>
        <w:gridCol w:w="1699"/>
        <w:gridCol w:w="1321"/>
        <w:gridCol w:w="1708"/>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4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中国共产党巫溪县委老干部事务中心</w:t>
            </w: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24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6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77"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00"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7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7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6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647" w:type="pct"/>
        <w:tblInd w:w="0" w:type="dxa"/>
        <w:tblLayout w:type="autofit"/>
        <w:tblCellMar>
          <w:top w:w="0" w:type="dxa"/>
          <w:left w:w="0" w:type="dxa"/>
          <w:bottom w:w="0" w:type="dxa"/>
          <w:right w:w="0" w:type="dxa"/>
        </w:tblCellMar>
      </w:tblPr>
      <w:tblGrid>
        <w:gridCol w:w="1874"/>
        <w:gridCol w:w="3047"/>
        <w:gridCol w:w="3264"/>
        <w:gridCol w:w="197"/>
        <w:gridCol w:w="3460"/>
        <w:gridCol w:w="80"/>
        <w:gridCol w:w="231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87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中国共产党巫溪县委老干部事务中心</w:t>
            </w:r>
          </w:p>
        </w:tc>
        <w:tc>
          <w:tcPr>
            <w:tcW w:w="1312"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1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87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2"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1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72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271"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215"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39"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9"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9"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9"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72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1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8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61" w:type="pct"/>
        <w:tblInd w:w="0" w:type="dxa"/>
        <w:tblLayout w:type="fixed"/>
        <w:tblCellMar>
          <w:top w:w="0" w:type="dxa"/>
          <w:left w:w="170" w:type="dxa"/>
          <w:bottom w:w="0" w:type="dxa"/>
          <w:right w:w="170" w:type="dxa"/>
        </w:tblCellMar>
      </w:tblPr>
      <w:tblGrid>
        <w:gridCol w:w="4003"/>
        <w:gridCol w:w="2146"/>
        <w:gridCol w:w="2093"/>
        <w:gridCol w:w="4481"/>
        <w:gridCol w:w="156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401"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51"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32"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6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546"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152"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中国共产党巫溪县委老干部事务中心</w:t>
            </w:r>
          </w:p>
        </w:tc>
        <w:tc>
          <w:tcPr>
            <w:tcW w:w="73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6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546"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5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3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5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30.81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4.47</w:t>
            </w:r>
            <w:r>
              <w:rPr>
                <w:color w:val="000000"/>
                <w:sz w:val="16"/>
                <w:u w:color="auto"/>
              </w:rPr>
              <w:t xml:space="preserve"> </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4.47</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30.81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0.47</w:t>
            </w:r>
            <w:r>
              <w:rPr>
                <w:color w:val="000000"/>
                <w:sz w:val="16"/>
                <w:u w:color="auto"/>
              </w:rPr>
              <w:t xml:space="preserve"> </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0.47</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0.47</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90</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1"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53.59</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4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49.40</w:t>
            </w:r>
            <w:r>
              <w:rPr>
                <w:color w:val="000000"/>
                <w:sz w:val="16"/>
                <w:u w:color="auto"/>
              </w:rPr>
              <w:t xml:space="preserve"> </w:t>
            </w:r>
          </w:p>
        </w:tc>
        <w:tc>
          <w:tcPr>
            <w:tcW w:w="156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w:t>
      </w:r>
    </w:p>
    <w:p>
      <w:pPr>
        <w:rPr>
          <w:rFonts w:hint="default"/>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70"/>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I1YjFjOGZlNmE0ZGI4NjRjZmYxMzY1MzUxYTc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99A5798"/>
    <w:rsid w:val="0A5C4B69"/>
    <w:rsid w:val="0A86124A"/>
    <w:rsid w:val="0AB54CC0"/>
    <w:rsid w:val="0B9335CE"/>
    <w:rsid w:val="0C7927C4"/>
    <w:rsid w:val="0C9B098C"/>
    <w:rsid w:val="0CCA470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1B7A28"/>
    <w:rsid w:val="13871C70"/>
    <w:rsid w:val="13A71CB4"/>
    <w:rsid w:val="13AF1D43"/>
    <w:rsid w:val="13AF585F"/>
    <w:rsid w:val="13CE1647"/>
    <w:rsid w:val="13FD55AB"/>
    <w:rsid w:val="14200702"/>
    <w:rsid w:val="15B6012F"/>
    <w:rsid w:val="163A6CEE"/>
    <w:rsid w:val="173708E3"/>
    <w:rsid w:val="17780F0D"/>
    <w:rsid w:val="17C374FC"/>
    <w:rsid w:val="189079DC"/>
    <w:rsid w:val="189B0D0B"/>
    <w:rsid w:val="18B43F7C"/>
    <w:rsid w:val="194A1770"/>
    <w:rsid w:val="19B906A4"/>
    <w:rsid w:val="1B6F15B6"/>
    <w:rsid w:val="1BAA2EDC"/>
    <w:rsid w:val="1C5C0973"/>
    <w:rsid w:val="1CA55E64"/>
    <w:rsid w:val="1CC547EF"/>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5B1E26"/>
    <w:rsid w:val="24B92327"/>
    <w:rsid w:val="24C14514"/>
    <w:rsid w:val="2533755C"/>
    <w:rsid w:val="25791755"/>
    <w:rsid w:val="261641E6"/>
    <w:rsid w:val="26396DF4"/>
    <w:rsid w:val="27167136"/>
    <w:rsid w:val="27B23302"/>
    <w:rsid w:val="29310A5F"/>
    <w:rsid w:val="29C37A35"/>
    <w:rsid w:val="2A076083"/>
    <w:rsid w:val="2A4631A4"/>
    <w:rsid w:val="2A73162E"/>
    <w:rsid w:val="2B167953"/>
    <w:rsid w:val="2B200583"/>
    <w:rsid w:val="2B8209DE"/>
    <w:rsid w:val="2C6762A3"/>
    <w:rsid w:val="2EBF7B3E"/>
    <w:rsid w:val="2EDE1934"/>
    <w:rsid w:val="2FCA4B37"/>
    <w:rsid w:val="2FE029D7"/>
    <w:rsid w:val="2FF06E00"/>
    <w:rsid w:val="30562E26"/>
    <w:rsid w:val="30586FEC"/>
    <w:rsid w:val="30EC7046"/>
    <w:rsid w:val="312E32CF"/>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A11D62"/>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387BEA"/>
    <w:rsid w:val="40C568B5"/>
    <w:rsid w:val="411B6CE5"/>
    <w:rsid w:val="412070D7"/>
    <w:rsid w:val="41314E40"/>
    <w:rsid w:val="41E0734B"/>
    <w:rsid w:val="426554D0"/>
    <w:rsid w:val="426C1EA8"/>
    <w:rsid w:val="42736402"/>
    <w:rsid w:val="42E86A87"/>
    <w:rsid w:val="43307B09"/>
    <w:rsid w:val="438D0E97"/>
    <w:rsid w:val="43BB152F"/>
    <w:rsid w:val="44C37687"/>
    <w:rsid w:val="45CB699A"/>
    <w:rsid w:val="465B470D"/>
    <w:rsid w:val="465D1E9A"/>
    <w:rsid w:val="469D6AD4"/>
    <w:rsid w:val="471E6C84"/>
    <w:rsid w:val="4748792B"/>
    <w:rsid w:val="475D719D"/>
    <w:rsid w:val="47674801"/>
    <w:rsid w:val="48225EF7"/>
    <w:rsid w:val="488F422B"/>
    <w:rsid w:val="48E36915"/>
    <w:rsid w:val="495C4A24"/>
    <w:rsid w:val="497135DF"/>
    <w:rsid w:val="4A263DF2"/>
    <w:rsid w:val="4A6F6675"/>
    <w:rsid w:val="4B0502DF"/>
    <w:rsid w:val="4B135857"/>
    <w:rsid w:val="4B5E4B91"/>
    <w:rsid w:val="4B7951CB"/>
    <w:rsid w:val="4B7C315C"/>
    <w:rsid w:val="4BD42863"/>
    <w:rsid w:val="4C704F6F"/>
    <w:rsid w:val="4DAC4ACA"/>
    <w:rsid w:val="4DBE01D2"/>
    <w:rsid w:val="4EFC6D10"/>
    <w:rsid w:val="4F0C6BA3"/>
    <w:rsid w:val="4F10477D"/>
    <w:rsid w:val="4F154698"/>
    <w:rsid w:val="4F186D58"/>
    <w:rsid w:val="4FEA65B7"/>
    <w:rsid w:val="50C705B1"/>
    <w:rsid w:val="50F06B6E"/>
    <w:rsid w:val="52234D33"/>
    <w:rsid w:val="522F6E0C"/>
    <w:rsid w:val="52463BA1"/>
    <w:rsid w:val="52DA0FD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096D4D"/>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A63D78"/>
    <w:rsid w:val="66EE5541"/>
    <w:rsid w:val="67924660"/>
    <w:rsid w:val="68407834"/>
    <w:rsid w:val="6883293E"/>
    <w:rsid w:val="688412AD"/>
    <w:rsid w:val="68EB1B71"/>
    <w:rsid w:val="69475C96"/>
    <w:rsid w:val="6AAD2300"/>
    <w:rsid w:val="6B3F766C"/>
    <w:rsid w:val="6B474EF5"/>
    <w:rsid w:val="6BBF53FD"/>
    <w:rsid w:val="6C560CAE"/>
    <w:rsid w:val="6C576495"/>
    <w:rsid w:val="6C9D587D"/>
    <w:rsid w:val="6D260E89"/>
    <w:rsid w:val="6D903FF5"/>
    <w:rsid w:val="6DA955B8"/>
    <w:rsid w:val="6DE346AB"/>
    <w:rsid w:val="6DE5391A"/>
    <w:rsid w:val="6EFD1324"/>
    <w:rsid w:val="6F5A53AC"/>
    <w:rsid w:val="6FAC003D"/>
    <w:rsid w:val="6FE55E12"/>
    <w:rsid w:val="6FFB2E76"/>
    <w:rsid w:val="708F6F7F"/>
    <w:rsid w:val="70D94BD3"/>
    <w:rsid w:val="71C34D91"/>
    <w:rsid w:val="726C1E8A"/>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11034</Words>
  <Characters>13514</Characters>
  <Lines>194</Lines>
  <Paragraphs>54</Paragraphs>
  <TotalTime>54</TotalTime>
  <ScaleCrop>false</ScaleCrop>
  <LinksUpToDate>false</LinksUpToDate>
  <CharactersWithSpaces>14567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2024-09-30T03:12:22Z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AE5329D2A973469EAB160C2DD33D726D_13</vt:lpwstr>
  </property>
</Properties>
</file>