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1264"/>
        </w:tabs>
        <w:rPr>
          <w:rFonts w:hint="eastAsia"/>
        </w:rPr>
      </w:pPr>
      <w:r>
        <w:tab/>
      </w:r>
    </w:p>
    <w:p>
      <w:pPr>
        <w:tabs>
          <w:tab w:val="left" w:pos="1264"/>
        </w:tabs>
        <w:rPr>
          <w:rFonts w:hint="eastAsia"/>
        </w:rPr>
      </w:pPr>
    </w:p>
    <w:p>
      <w:pPr>
        <w:tabs>
          <w:tab w:val="left" w:pos="1264"/>
        </w:tabs>
        <w:rPr>
          <w:rFonts w:hint="eastAsia"/>
        </w:rPr>
      </w:pPr>
    </w:p>
    <w:p>
      <w:pPr>
        <w:tabs>
          <w:tab w:val="left" w:pos="1264"/>
        </w:tabs>
        <w:jc w:val="center"/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jc w:val="center"/>
        <w:textAlignment w:val="auto"/>
        <w:rPr>
          <w:rFonts w:hint="default" w:ascii="Times New Roman" w:hAnsi="Times New Roman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atLeast"/>
        <w:jc w:val="center"/>
        <w:textAlignment w:val="auto"/>
        <w:outlineLvl w:val="0"/>
        <w:rPr>
          <w:rFonts w:hint="eastAsia" w:ascii="Times New Roman" w:hAnsi="Times New Roman" w:eastAsia="方正小标宋_GBK"/>
          <w:spacing w:val="23"/>
          <w:sz w:val="44"/>
          <w:szCs w:val="44"/>
        </w:rPr>
      </w:pPr>
      <w:r>
        <w:rPr>
          <w:rFonts w:hint="eastAsia" w:ascii="Times New Roman" w:hAnsi="Times New Roman" w:eastAsia="方正小标宋_GBK"/>
          <w:spacing w:val="23"/>
          <w:sz w:val="44"/>
          <w:szCs w:val="44"/>
        </w:rPr>
        <w:t>巫溪县人民政府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atLeast"/>
        <w:jc w:val="center"/>
        <w:textAlignment w:val="auto"/>
        <w:outlineLvl w:val="0"/>
        <w:rPr>
          <w:rFonts w:hint="eastAsia" w:ascii="Times New Roman" w:hAnsi="Times New Roman" w:eastAsia="方正小标宋_GBK"/>
          <w:spacing w:val="32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政协巫溪县委员会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atLeast"/>
        <w:jc w:val="center"/>
        <w:textAlignment w:val="auto"/>
        <w:outlineLvl w:val="0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表扬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/>
          <w:sz w:val="44"/>
          <w:szCs w:val="44"/>
        </w:rPr>
        <w:t>年度政协提案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办理</w:t>
      </w:r>
      <w:r>
        <w:rPr>
          <w:rFonts w:hint="eastAsia" w:ascii="Times New Roman" w:hAnsi="Times New Roman" w:eastAsia="方正小标宋_GBK"/>
          <w:sz w:val="44"/>
          <w:szCs w:val="44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atLeast"/>
        <w:jc w:val="center"/>
        <w:textAlignment w:val="auto"/>
        <w:outlineLvl w:val="0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先进单位及先进个人的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通报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/>
        <w:jc w:val="center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eastAsia="zh-CN"/>
        </w:rPr>
        <w:t>巫溪府发</w:t>
      </w:r>
      <w:r>
        <w:rPr>
          <w:rFonts w:hint="eastAsia" w:ascii="Times New Roman" w:hAnsi="Times New Roman" w:eastAsia="方正仿宋_GBK" w:cs="方正仿宋_GBK"/>
          <w:lang w:eastAsia="zh-CN"/>
        </w:rPr>
        <w:t>〔</w:t>
      </w:r>
      <w:r>
        <w:rPr>
          <w:rFonts w:hint="eastAsia" w:ascii="Times New Roman" w:hAnsi="Times New Roman" w:cs="方正仿宋_GBK"/>
          <w:lang w:val="en-US" w:eastAsia="zh-CN"/>
        </w:rPr>
        <w:t>202</w:t>
      </w:r>
      <w:r>
        <w:rPr>
          <w:rFonts w:hint="eastAsia" w:ascii="Times New Roman" w:hAnsi="Times New Roman" w:cs="方正仿宋_GBK"/>
          <w:lang w:val="en-US" w:eastAsia="zh"/>
        </w:rPr>
        <w:t>5</w:t>
      </w:r>
      <w:r>
        <w:rPr>
          <w:rFonts w:hint="eastAsia" w:ascii="Times New Roman" w:hAnsi="Times New Roman" w:eastAsia="方正仿宋_GBK" w:cs="方正仿宋_GBK"/>
          <w:lang w:eastAsia="zh-CN"/>
        </w:rPr>
        <w:t>〕</w:t>
      </w:r>
      <w:r>
        <w:rPr>
          <w:rFonts w:hint="eastAsia" w:ascii="Times New Roman" w:hAnsi="Times New Roman" w:cs="方正仿宋_GBK"/>
          <w:lang w:val="en-US" w:eastAsia="zh-CN"/>
        </w:rPr>
        <w:t>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县政府各部门，有关单位：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4</w:t>
      </w:r>
      <w:r>
        <w:rPr>
          <w:rFonts w:hint="eastAsia" w:ascii="Times New Roman" w:hAnsi="Times New Roman"/>
          <w:szCs w:val="32"/>
        </w:rPr>
        <w:t>年政协提案工作</w:t>
      </w:r>
      <w:r>
        <w:rPr>
          <w:rFonts w:hint="eastAsia" w:ascii="Times New Roman" w:hAnsi="Times New Roman"/>
          <w:szCs w:val="32"/>
          <w:lang w:eastAsia="zh-CN"/>
        </w:rPr>
        <w:t>，</w:t>
      </w:r>
      <w:r>
        <w:rPr>
          <w:rFonts w:hint="eastAsia" w:ascii="Times New Roman" w:hAnsi="Times New Roman"/>
          <w:szCs w:val="32"/>
        </w:rPr>
        <w:t>在</w:t>
      </w:r>
      <w:r>
        <w:rPr>
          <w:rFonts w:hint="eastAsia" w:ascii="Times New Roman" w:hAnsi="Times New Roman"/>
          <w:szCs w:val="32"/>
          <w:lang w:eastAsia="zh-CN"/>
        </w:rPr>
        <w:t>全县各级各部门</w:t>
      </w:r>
      <w:r>
        <w:rPr>
          <w:rFonts w:hint="eastAsia" w:ascii="Times New Roman" w:hAnsi="Times New Roman"/>
          <w:szCs w:val="32"/>
        </w:rPr>
        <w:t>的共同努力下，有效助推了全县经济社会发展。经县政府、县政协研究，决定对</w:t>
      </w:r>
      <w:r>
        <w:rPr>
          <w:rFonts w:hint="default" w:ascii="Times New Roman" w:hAnsi="Times New Roman" w:cs="Times New Roman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4</w:t>
      </w:r>
      <w:r>
        <w:rPr>
          <w:rFonts w:hint="eastAsia" w:ascii="Times New Roman" w:hAnsi="Times New Roman"/>
          <w:szCs w:val="32"/>
        </w:rPr>
        <w:t>年度政协提案</w:t>
      </w:r>
      <w:r>
        <w:rPr>
          <w:rFonts w:hint="eastAsia" w:ascii="Times New Roman" w:hAnsi="Times New Roman"/>
          <w:szCs w:val="32"/>
          <w:lang w:eastAsia="zh-CN"/>
        </w:rPr>
        <w:t>办理</w:t>
      </w:r>
      <w:r>
        <w:rPr>
          <w:rFonts w:hint="eastAsia" w:ascii="Times New Roman" w:hAnsi="Times New Roman"/>
          <w:szCs w:val="32"/>
        </w:rPr>
        <w:t>工作</w:t>
      </w:r>
      <w:r>
        <w:rPr>
          <w:rFonts w:hint="eastAsia" w:ascii="Times New Roman" w:hAnsi="Times New Roman"/>
          <w:szCs w:val="32"/>
          <w:lang w:eastAsia="zh-CN"/>
        </w:rPr>
        <w:t>中作出突出成绩的</w:t>
      </w:r>
      <w:r>
        <w:rPr>
          <w:rFonts w:hint="eastAsia" w:ascii="Times New Roman" w:hAnsi="Times New Roman"/>
          <w:szCs w:val="32"/>
          <w:lang w:val="en-US" w:eastAsia="zh-CN"/>
        </w:rPr>
        <w:t>13个先进集体、14名先进个人</w:t>
      </w:r>
      <w:r>
        <w:rPr>
          <w:rFonts w:hint="eastAsia" w:ascii="Times New Roman" w:hAnsi="Times New Roman"/>
          <w:szCs w:val="32"/>
        </w:rPr>
        <w:t>予以通报</w:t>
      </w:r>
      <w:r>
        <w:rPr>
          <w:rFonts w:hint="eastAsia" w:ascii="Times New Roman" w:hAnsi="Times New Roman"/>
          <w:szCs w:val="32"/>
          <w:lang w:eastAsia="zh-CN"/>
        </w:rPr>
        <w:t>表扬</w:t>
      </w:r>
      <w:r>
        <w:rPr>
          <w:rFonts w:hint="eastAsia" w:ascii="Times New Roman" w:hAnsi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outlineLvl w:val="0"/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/>
          <w:szCs w:val="32"/>
        </w:rPr>
        <w:t>一、</w:t>
      </w: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_GBK" w:cs="Times New Roman"/>
          <w:szCs w:val="32"/>
          <w:lang w:val="en-US" w:eastAsia="zh-CN"/>
        </w:rPr>
        <w:t>4</w:t>
      </w:r>
      <w:r>
        <w:rPr>
          <w:rFonts w:hint="eastAsia" w:ascii="Times New Roman" w:hAnsi="Times New Roman" w:eastAsia="方正黑体_GBK"/>
          <w:szCs w:val="32"/>
        </w:rPr>
        <w:t>年度政协提案</w:t>
      </w:r>
      <w:r>
        <w:rPr>
          <w:rFonts w:hint="eastAsia" w:ascii="Times New Roman" w:hAnsi="Times New Roman" w:eastAsia="方正黑体_GBK"/>
          <w:szCs w:val="32"/>
          <w:lang w:eastAsia="zh-CN"/>
        </w:rPr>
        <w:t>办理</w:t>
      </w:r>
      <w:r>
        <w:rPr>
          <w:rFonts w:hint="eastAsia" w:ascii="Times New Roman" w:hAnsi="Times New Roman" w:eastAsia="方正黑体_GBK"/>
          <w:szCs w:val="32"/>
        </w:rPr>
        <w:t>工作先进单位</w:t>
      </w:r>
      <w:r>
        <w:rPr>
          <w:rFonts w:hint="eastAsia" w:ascii="Times New Roman" w:hAnsi="Times New Roman" w:eastAsia="方正楷体_GBK"/>
          <w:color w:val="000000"/>
          <w:szCs w:val="32"/>
        </w:rPr>
        <w:t>（</w:t>
      </w:r>
      <w:r>
        <w:rPr>
          <w:rFonts w:hint="eastAsia" w:ascii="Times New Roman" w:hAnsi="Times New Roman" w:eastAsia="方正楷体_GBK" w:cs="方正楷体_GBK"/>
          <w:color w:val="000000"/>
          <w:szCs w:val="32"/>
        </w:rPr>
        <w:t>共</w:t>
      </w:r>
      <w:r>
        <w:rPr>
          <w:rFonts w:hint="default" w:ascii="Times New Roman" w:hAnsi="Times New Roman" w:eastAsia="方正楷体_GBK" w:cs="Times New Roman"/>
          <w:color w:val="000000"/>
          <w:szCs w:val="32"/>
          <w:lang w:val="en-US" w:eastAsia="zh-CN"/>
        </w:rPr>
        <w:t>13</w:t>
      </w:r>
      <w:r>
        <w:rPr>
          <w:rFonts w:hint="eastAsia" w:ascii="Times New Roman" w:hAnsi="Times New Roman" w:eastAsia="方正楷体_GBK" w:cs="方正楷体_GBK"/>
          <w:color w:val="000000"/>
          <w:szCs w:val="32"/>
          <w:lang w:val="en-US" w:eastAsia="zh-CN"/>
        </w:rPr>
        <w:t>个</w:t>
      </w:r>
      <w:r>
        <w:rPr>
          <w:rFonts w:hint="eastAsia" w:ascii="Times New Roman" w:hAnsi="Times New Roman" w:eastAsia="方正楷体_GBK"/>
          <w:color w:val="000000"/>
          <w:szCs w:val="32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县政府办公室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县政协办公室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县委宣传部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县教委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县经济信息委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县公安局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县财政局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县规划自然资源局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县住房城乡建委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县水利局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县农业农村委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县文化旅游委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 xml:space="preserve">县残联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4年度政协提案办理工作先进个人（</w:t>
      </w: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共14名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胡巍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县委办公室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）、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张兵峰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县政府办公室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）、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徐涛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县政协提案委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）、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张菱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县教委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）、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王中学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县经济信息委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）、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杨永凤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县生态环境局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）、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江英杰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县住房城乡建委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）、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李定芳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县交通运输委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）、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龚诗络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县水利局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）、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郭一晓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县农业农村委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）、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谭玉冰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县文化旅游委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）、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赵明建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县国资监管中心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）、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李春燕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县治理中心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）、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王云智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 w:color="000000"/>
          <w:lang w:val="en-US" w:eastAsia="zh-CN" w:bidi="ar-SA"/>
        </w:rPr>
        <w:t>县公安局交巡警大队</w:t>
      </w:r>
      <w:r>
        <w:rPr>
          <w:rFonts w:hint="eastAsia" w:ascii="Times New Roman" w:hAnsi="Times New Roman" w:cs="方正仿宋_GBK"/>
          <w:color w:val="000000"/>
          <w:sz w:val="32"/>
          <w:szCs w:val="32"/>
          <w:u w:val="none" w:color="000000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希望受到</w:t>
      </w:r>
      <w:r>
        <w:rPr>
          <w:rFonts w:hint="eastAsia" w:ascii="Times New Roman" w:hAnsi="Times New Roman"/>
          <w:color w:val="000000"/>
          <w:szCs w:val="32"/>
          <w:lang w:eastAsia="zh-CN"/>
        </w:rPr>
        <w:t>表扬</w:t>
      </w:r>
      <w:r>
        <w:rPr>
          <w:rFonts w:hint="eastAsia" w:ascii="Times New Roman" w:hAnsi="Times New Roman"/>
          <w:color w:val="000000"/>
          <w:szCs w:val="32"/>
        </w:rPr>
        <w:t>的单位和个人再接再厉，再创佳绩</w:t>
      </w:r>
      <w:r>
        <w:rPr>
          <w:rFonts w:hint="eastAsia" w:ascii="Times New Roman" w:hAnsi="Times New Roman"/>
          <w:color w:val="000000"/>
          <w:szCs w:val="32"/>
          <w:lang w:eastAsia="zh-CN"/>
        </w:rPr>
        <w:t>。</w:t>
      </w:r>
      <w:r>
        <w:rPr>
          <w:rFonts w:hint="eastAsia" w:ascii="Times New Roman" w:hAnsi="Times New Roman"/>
          <w:color w:val="000000"/>
          <w:szCs w:val="32"/>
        </w:rPr>
        <w:t>全县各级各部门（单位）</w:t>
      </w:r>
      <w:r>
        <w:rPr>
          <w:rFonts w:hint="eastAsia" w:ascii="Times New Roman" w:hAnsi="Times New Roman"/>
          <w:color w:val="000000"/>
          <w:szCs w:val="32"/>
          <w:lang w:eastAsia="zh-CN"/>
        </w:rPr>
        <w:t>要</w:t>
      </w:r>
      <w:r>
        <w:rPr>
          <w:rFonts w:hint="eastAsia" w:ascii="Times New Roman" w:hAnsi="Times New Roman"/>
          <w:color w:val="000000"/>
          <w:szCs w:val="32"/>
        </w:rPr>
        <w:t>更加重视政协提案</w:t>
      </w:r>
      <w:r>
        <w:rPr>
          <w:rFonts w:hint="eastAsia" w:ascii="Times New Roman" w:hAnsi="Times New Roman"/>
          <w:color w:val="000000"/>
          <w:szCs w:val="32"/>
          <w:lang w:eastAsia="zh-CN"/>
        </w:rPr>
        <w:t>办理</w:t>
      </w:r>
      <w:r>
        <w:rPr>
          <w:rFonts w:hint="eastAsia" w:ascii="Times New Roman" w:hAnsi="Times New Roman"/>
          <w:color w:val="000000"/>
          <w:szCs w:val="32"/>
        </w:rPr>
        <w:t>工作，不断改进工作方法，凝聚各方力量，推动全县经济社会</w:t>
      </w:r>
      <w:r>
        <w:rPr>
          <w:rFonts w:hint="eastAsia" w:ascii="Times New Roman" w:hAnsi="Times New Roman"/>
          <w:color w:val="000000"/>
          <w:szCs w:val="32"/>
          <w:lang w:eastAsia="zh-CN"/>
        </w:rPr>
        <w:t>高质量</w:t>
      </w:r>
      <w:r>
        <w:rPr>
          <w:rFonts w:hint="eastAsia" w:ascii="Times New Roman" w:hAnsi="Times New Roman"/>
          <w:color w:val="000000"/>
          <w:szCs w:val="32"/>
        </w:rPr>
        <w:t>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939" w:firstLineChars="297"/>
        <w:textAlignment w:val="auto"/>
        <w:rPr>
          <w:rFonts w:hint="default" w:ascii="Times New Roman" w:hAnsi="Times New Roman" w:eastAsia="方正仿宋_GBK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>巫溪县人民政府</w:t>
      </w:r>
      <w:r>
        <w:rPr>
          <w:rFonts w:hint="eastAsia" w:ascii="Times New Roman" w:hAnsi="Times New Roman"/>
          <w:szCs w:val="32"/>
        </w:rPr>
        <w:t xml:space="preserve"> </w:t>
      </w:r>
      <w:r>
        <w:rPr>
          <w:rFonts w:hint="eastAsia" w:ascii="Times New Roman" w:hAnsi="Times New Roman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/>
          <w:szCs w:val="32"/>
        </w:rPr>
        <w:t>政协巫溪县委员会</w:t>
      </w:r>
      <w:r>
        <w:rPr>
          <w:rFonts w:hint="eastAsia" w:ascii="Times New Roman" w:hAnsi="Times New Roman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64" w:rightChars="400" w:firstLine="4740" w:firstLineChars="1500"/>
        <w:textAlignment w:val="auto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</w:t>
      </w:r>
      <w:r>
        <w:rPr>
          <w:rFonts w:hint="eastAsia" w:ascii="Times New Roman" w:hAnsi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_GBK" w:cs="Times New Roman"/>
          <w:szCs w:val="32"/>
          <w:lang w:val="en-US" w:eastAsia="zh-CN"/>
        </w:rPr>
        <w:t>5</w:t>
      </w:r>
      <w:r>
        <w:rPr>
          <w:rFonts w:hint="eastAsia" w:ascii="Times New Roman" w:hAnsi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9</w:t>
      </w:r>
      <w:r>
        <w:rPr>
          <w:rFonts w:hint="eastAsia" w:ascii="Times New Roman" w:hAnsi="Times New Roman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（此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件公开发布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57" w:firstLine="357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57" w:firstLine="357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C76CB"/>
    <w:rsid w:val="030C0F0E"/>
    <w:rsid w:val="03733608"/>
    <w:rsid w:val="08AA2B6A"/>
    <w:rsid w:val="097D0904"/>
    <w:rsid w:val="0ACC76CB"/>
    <w:rsid w:val="1607067E"/>
    <w:rsid w:val="17096477"/>
    <w:rsid w:val="18561876"/>
    <w:rsid w:val="1F0F3FD7"/>
    <w:rsid w:val="1FC1538A"/>
    <w:rsid w:val="20235967"/>
    <w:rsid w:val="255A7D84"/>
    <w:rsid w:val="2BEE76AA"/>
    <w:rsid w:val="2D7FADD4"/>
    <w:rsid w:val="32875CB9"/>
    <w:rsid w:val="3CAB393A"/>
    <w:rsid w:val="3FFF86E2"/>
    <w:rsid w:val="40AE196E"/>
    <w:rsid w:val="41966670"/>
    <w:rsid w:val="51EF4D65"/>
    <w:rsid w:val="53144077"/>
    <w:rsid w:val="55895C82"/>
    <w:rsid w:val="5BCA1FC5"/>
    <w:rsid w:val="5C6168CA"/>
    <w:rsid w:val="5DB26296"/>
    <w:rsid w:val="647D2F09"/>
    <w:rsid w:val="6FD2F1BC"/>
    <w:rsid w:val="701B2BB0"/>
    <w:rsid w:val="73AC0076"/>
    <w:rsid w:val="7EF3200C"/>
    <w:rsid w:val="7F6A3A64"/>
    <w:rsid w:val="7F8C5693"/>
    <w:rsid w:val="7FDD880E"/>
    <w:rsid w:val="A2703F6A"/>
    <w:rsid w:val="B7DF868A"/>
    <w:rsid w:val="BF7FD186"/>
    <w:rsid w:val="CFFC2794"/>
    <w:rsid w:val="D3FA2626"/>
    <w:rsid w:val="D7761C55"/>
    <w:rsid w:val="DFF75AEB"/>
    <w:rsid w:val="E9E7A7A9"/>
    <w:rsid w:val="F7FCFE0B"/>
    <w:rsid w:val="FB3F13F8"/>
    <w:rsid w:val="FD7C0214"/>
    <w:rsid w:val="FEB61D27"/>
    <w:rsid w:val="FFCB8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adjustRightInd w:val="0"/>
      <w:snapToGrid w:val="0"/>
      <w:spacing w:after="120"/>
      <w:jc w:val="left"/>
    </w:pPr>
    <w:rPr>
      <w:rFonts w:ascii="Tahoma" w:hAnsi="Tahoma" w:eastAsia="微软雅黑"/>
      <w:kern w:val="0"/>
      <w:sz w:val="22"/>
      <w:szCs w:val="22"/>
    </w:r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  <w:rPr>
      <w:rFonts w:ascii="Times New Roman" w:hAnsi="Times New Roman" w:eastAsia="仿宋_GB2312" w:cs="Times New Roman"/>
      <w:sz w:val="32"/>
      <w:szCs w:val="32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UserStyle_2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646</Characters>
  <Lines>0</Lines>
  <Paragraphs>0</Paragraphs>
  <TotalTime>1</TotalTime>
  <ScaleCrop>false</ScaleCrop>
  <LinksUpToDate>false</LinksUpToDate>
  <CharactersWithSpaces>690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2022-12-16T11:39:00Z</dcterms:created>
  <dc:creator>Administrator</dc:creator>
  <cp:lastModifiedBy>admin</cp:lastModifiedBy>
  <cp:lastPrinted>2025-01-05T18:30:00Z</cp:lastPrinted>
  <dcterms:modified xsi:type="dcterms:W3CDTF">2025-01-13T02:22:23Z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eyJoZGlkIjoiMDYwYWIzZGI1NDJiMTRkY2ZiYzRlZTE5ZTkzYWU4ODkiLCJ1c2VySWQiOiIxNDYwMTI5MTgyIn0=</vt:lpwstr>
  </property>
  <property fmtid="{D5CDD505-2E9C-101B-9397-08002B2CF9AE}" pid="4" name="ICV">
    <vt:lpwstr>3B3B3E0938794157884974711A764969_12</vt:lpwstr>
  </property>
</Properties>
</file>