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tabs>
          <w:tab w:val="left" w:pos="1264"/>
        </w:tabs>
        <w:rPr>
          <w:rFonts w:hint="eastAsia"/>
        </w:rPr>
      </w:pPr>
      <w:r>
        <w:tab/>
      </w:r>
    </w:p>
    <w:p>
      <w:pPr>
        <w:tabs>
          <w:tab w:val="left" w:pos="1264"/>
        </w:tabs>
        <w:rPr>
          <w:rFonts w:hint="eastAsia"/>
        </w:rPr>
      </w:pPr>
    </w:p>
    <w:p>
      <w:pPr>
        <w:tabs>
          <w:tab w:val="left" w:pos="1264"/>
        </w:tabs>
        <w:rPr>
          <w:rFonts w:hint="eastAsia"/>
        </w:rPr>
      </w:pP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eastAsia" w:ascii="Times New Roman" w:hAnsi="Times New Roman" w:eastAsia="方正仿宋_GBK" w:cs="方正仿宋_GBK"/>
          <w:sz w:val="32"/>
          <w:szCs w:val="32"/>
          <w:lang w:eastAsia="zh-CN"/>
        </w:rPr>
      </w:pPr>
    </w:p>
    <w:p>
      <w:pPr>
        <w:tabs>
          <w:tab w:val="left" w:pos="1264"/>
        </w:tabs>
        <w:jc w:val="center"/>
      </w:pP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巫溪</w:t>
      </w:r>
      <w:r>
        <w:rPr>
          <w:rFonts w:hint="eastAsia" w:ascii="Times New Roman" w:hAnsi="Times New Roman" w:eastAsia="方正小标宋简体" w:cs="方正小标宋简体"/>
          <w:sz w:val="44"/>
          <w:szCs w:val="44"/>
        </w:rPr>
        <w:t>县人民政府</w:t>
      </w: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关于征收</w:t>
      </w:r>
      <w:bookmarkStart w:id="0" w:name="OLE_LINK6"/>
      <w:r>
        <w:rPr>
          <w:rFonts w:hint="eastAsia" w:ascii="Times New Roman" w:hAnsi="Times New Roman" w:eastAsia="方正小标宋简体" w:cs="方正小标宋简体"/>
          <w:sz w:val="44"/>
          <w:szCs w:val="44"/>
        </w:rPr>
        <w:t>双阳乡马塘村</w:t>
      </w:r>
      <w:r>
        <w:rPr>
          <w:rFonts w:hint="eastAsia" w:ascii="Times New Roman" w:hAnsi="Times New Roman" w:eastAsia="方正小标宋简体" w:cs="方正小标宋简体"/>
          <w:sz w:val="44"/>
          <w:szCs w:val="44"/>
          <w:lang w:eastAsia="zh-CN"/>
        </w:rPr>
        <w:t>一</w:t>
      </w:r>
      <w:r>
        <w:rPr>
          <w:rFonts w:hint="eastAsia" w:ascii="Times New Roman" w:hAnsi="Times New Roman" w:eastAsia="方正小标宋简体" w:cs="方正小标宋简体"/>
          <w:sz w:val="44"/>
          <w:szCs w:val="44"/>
        </w:rPr>
        <w:t>社</w:t>
      </w:r>
      <w:r>
        <w:rPr>
          <w:rFonts w:hint="eastAsia" w:ascii="Times New Roman" w:hAnsi="Times New Roman" w:eastAsia="方正小标宋简体" w:cs="方正小标宋简体"/>
          <w:sz w:val="44"/>
          <w:szCs w:val="44"/>
          <w:lang w:eastAsia="zh-CN"/>
        </w:rPr>
        <w:t>集体</w:t>
      </w:r>
      <w:r>
        <w:rPr>
          <w:rFonts w:hint="eastAsia" w:ascii="Times New Roman" w:hAnsi="Times New Roman" w:eastAsia="方正小标宋简体" w:cs="方正小标宋简体"/>
          <w:sz w:val="44"/>
          <w:szCs w:val="44"/>
        </w:rPr>
        <w:t>土地</w:t>
      </w: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（部分）</w:t>
      </w:r>
      <w:r>
        <w:rPr>
          <w:rFonts w:hint="eastAsia" w:ascii="Times New Roman" w:hAnsi="Times New Roman" w:eastAsia="方正小标宋简体" w:cs="方正小标宋简体"/>
          <w:sz w:val="44"/>
          <w:szCs w:val="44"/>
        </w:rPr>
        <w:t>的预公告</w:t>
      </w:r>
    </w:p>
    <w:bookmarkEnd w:id="0"/>
    <w:p>
      <w:pPr>
        <w:keepNext w:val="0"/>
        <w:keepLines w:val="0"/>
        <w:pageBreakBefore w:val="0"/>
        <w:widowControl w:val="0"/>
        <w:kinsoku/>
        <w:overflowPunct w:val="0"/>
        <w:topLinePunct w:val="0"/>
        <w:bidi w:val="0"/>
        <w:snapToGrid/>
        <w:spacing w:line="578" w:lineRule="exact"/>
        <w:ind w:firstLine="632" w:firstLineChars="200"/>
        <w:jc w:val="center"/>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overflowPunct w:val="0"/>
        <w:topLinePunct w:val="0"/>
        <w:bidi w:val="0"/>
        <w:snapToGrid/>
        <w:spacing w:line="578" w:lineRule="exact"/>
        <w:ind w:firstLine="632" w:firstLineChars="200"/>
        <w:jc w:val="center"/>
        <w:textAlignment w:val="auto"/>
        <w:rPr>
          <w:rFonts w:ascii="Times New Roman" w:hAnsi="Times New Roman" w:eastAsia="方正仿宋_GBK"/>
          <w:sz w:val="32"/>
          <w:szCs w:val="32"/>
        </w:rPr>
      </w:pPr>
      <w:bookmarkStart w:id="6" w:name="_GoBack"/>
      <w:bookmarkEnd w:id="6"/>
      <w:r>
        <w:rPr>
          <w:rFonts w:hint="eastAsia" w:ascii="Times New Roman" w:hAnsi="Times New Roman" w:eastAsia="方正仿宋_GBK" w:cs="方正仿宋_GBK"/>
          <w:sz w:val="32"/>
          <w:szCs w:val="32"/>
          <w:lang w:eastAsia="zh-CN"/>
        </w:rPr>
        <w:t>巫溪府征地预公告〔2025〕</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号</w:t>
      </w:r>
    </w:p>
    <w:p>
      <w:pPr>
        <w:keepNext w:val="0"/>
        <w:keepLines w:val="0"/>
        <w:pageBreakBefore w:val="0"/>
        <w:widowControl w:val="0"/>
        <w:kinsoku/>
        <w:overflowPunct w:val="0"/>
        <w:topLinePunct w:val="0"/>
        <w:bidi w:val="0"/>
        <w:snapToGrid/>
        <w:spacing w:line="578" w:lineRule="exact"/>
        <w:ind w:firstLine="632" w:firstLineChars="200"/>
        <w:textAlignment w:val="auto"/>
        <w:rPr>
          <w:rFonts w:ascii="Times New Roman" w:hAnsi="Times New Roman" w:eastAsia="方正仿宋_GBK"/>
          <w:b/>
          <w:sz w:val="32"/>
          <w:szCs w:val="32"/>
        </w:rPr>
      </w:pPr>
      <w:bookmarkStart w:id="1" w:name="OLE_LINK4"/>
      <w:r>
        <w:rPr>
          <w:rFonts w:hint="eastAsia" w:ascii="Times New Roman" w:hAnsi="Times New Roman" w:eastAsia="方正仿宋_GBK"/>
          <w:sz w:val="32"/>
          <w:szCs w:val="32"/>
        </w:rPr>
        <w:t>巫溪县</w:t>
      </w:r>
      <w:bookmarkStart w:id="2" w:name="OLE_LINK2"/>
      <w:r>
        <w:rPr>
          <w:rFonts w:hint="eastAsia" w:ascii="Times New Roman" w:hAnsi="Times New Roman" w:eastAsia="方正仿宋_GBK"/>
          <w:sz w:val="32"/>
          <w:szCs w:val="32"/>
        </w:rPr>
        <w:t>实施双阳乡城镇规划建设项目</w:t>
      </w:r>
      <w:bookmarkEnd w:id="1"/>
      <w:bookmarkEnd w:id="2"/>
      <w:r>
        <w:rPr>
          <w:rFonts w:ascii="Times New Roman" w:hAnsi="Times New Roman" w:eastAsia="方正仿宋_GBK"/>
          <w:sz w:val="32"/>
          <w:szCs w:val="32"/>
        </w:rPr>
        <w:t>符合法律规定公共利益情形，</w:t>
      </w:r>
      <w:r>
        <w:rPr>
          <w:rFonts w:hint="eastAsia" w:ascii="Times New Roman" w:hAnsi="Times New Roman" w:eastAsia="方正仿宋_GBK"/>
          <w:sz w:val="32"/>
          <w:szCs w:val="32"/>
        </w:rPr>
        <w:t>拟征收</w:t>
      </w:r>
      <w:bookmarkStart w:id="3" w:name="OLE_LINK1"/>
      <w:r>
        <w:rPr>
          <w:rFonts w:hint="eastAsia" w:ascii="Times New Roman" w:hAnsi="Times New Roman" w:eastAsia="方正仿宋_GBK"/>
          <w:sz w:val="32"/>
          <w:szCs w:val="32"/>
        </w:rPr>
        <w:t>双阳乡马塘村</w:t>
      </w:r>
      <w:r>
        <w:rPr>
          <w:rFonts w:hint="eastAsia" w:ascii="Times New Roman" w:hAnsi="Times New Roman" w:eastAsia="方正仿宋_GBK"/>
          <w:sz w:val="32"/>
          <w:szCs w:val="32"/>
          <w:lang w:eastAsia="zh-CN"/>
        </w:rPr>
        <w:t>一</w:t>
      </w:r>
      <w:r>
        <w:rPr>
          <w:rFonts w:hint="eastAsia" w:ascii="Times New Roman" w:hAnsi="Times New Roman" w:eastAsia="方正仿宋_GBK"/>
          <w:sz w:val="32"/>
          <w:szCs w:val="32"/>
        </w:rPr>
        <w:t>社</w:t>
      </w:r>
      <w:bookmarkEnd w:id="3"/>
      <w:r>
        <w:rPr>
          <w:rFonts w:hint="eastAsia" w:ascii="Times New Roman" w:hAnsi="Times New Roman" w:eastAsia="方正仿宋_GBK"/>
          <w:sz w:val="32"/>
          <w:szCs w:val="32"/>
        </w:rPr>
        <w:t>集体土地。</w:t>
      </w:r>
      <w:r>
        <w:rPr>
          <w:rFonts w:ascii="Times New Roman" w:hAnsi="Times New Roman" w:eastAsia="方正仿宋_GBK"/>
          <w:sz w:val="32"/>
          <w:szCs w:val="32"/>
        </w:rPr>
        <w:t>根据《中华人民共和国土地管理法》和《中华人民共和国土地管理法实施条例》等法律法规的规定，现发布征收土地预公告</w:t>
      </w:r>
      <w:r>
        <w:rPr>
          <w:rFonts w:hint="eastAsia" w:ascii="Times New Roman" w:hAnsi="Times New Roman" w:eastAsia="方正仿宋_GBK"/>
          <w:sz w:val="32"/>
          <w:szCs w:val="32"/>
        </w:rPr>
        <w:t>如下：</w:t>
      </w:r>
    </w:p>
    <w:p>
      <w:pPr>
        <w:keepNext w:val="0"/>
        <w:keepLines w:val="0"/>
        <w:pageBreakBefore w:val="0"/>
        <w:widowControl w:val="0"/>
        <w:kinsoku/>
        <w:overflowPunct w:val="0"/>
        <w:topLinePunct w:val="0"/>
        <w:bidi w:val="0"/>
        <w:snapToGrid/>
        <w:spacing w:line="578" w:lineRule="exact"/>
        <w:ind w:firstLine="632"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一、征收范围</w:t>
      </w:r>
    </w:p>
    <w:p>
      <w:pPr>
        <w:keepNext w:val="0"/>
        <w:keepLines w:val="0"/>
        <w:pageBreakBefore w:val="0"/>
        <w:widowControl w:val="0"/>
        <w:kinsoku/>
        <w:overflowPunct w:val="0"/>
        <w:topLinePunct w:val="0"/>
        <w:bidi w:val="0"/>
        <w:snapToGrid/>
        <w:spacing w:line="578" w:lineRule="exact"/>
        <w:ind w:firstLine="632" w:firstLineChars="200"/>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拟征收</w:t>
      </w:r>
      <w:bookmarkStart w:id="4" w:name="OLE_LINK5"/>
      <w:r>
        <w:rPr>
          <w:rFonts w:hint="eastAsia" w:ascii="Times New Roman" w:hAnsi="Times New Roman" w:eastAsia="方正仿宋_GBK"/>
          <w:sz w:val="32"/>
          <w:szCs w:val="32"/>
        </w:rPr>
        <w:t>双阳乡马塘村</w:t>
      </w:r>
      <w:r>
        <w:rPr>
          <w:rFonts w:hint="eastAsia" w:ascii="Times New Roman" w:hAnsi="Times New Roman" w:eastAsia="方正仿宋_GBK"/>
          <w:sz w:val="32"/>
          <w:szCs w:val="32"/>
          <w:lang w:eastAsia="zh-CN"/>
        </w:rPr>
        <w:t>一</w:t>
      </w:r>
      <w:r>
        <w:rPr>
          <w:rFonts w:hint="eastAsia" w:ascii="Times New Roman" w:hAnsi="Times New Roman" w:eastAsia="方正仿宋_GBK"/>
          <w:sz w:val="32"/>
          <w:szCs w:val="32"/>
        </w:rPr>
        <w:t>社</w:t>
      </w:r>
      <w:bookmarkEnd w:id="4"/>
      <w:r>
        <w:rPr>
          <w:rFonts w:ascii="Times New Roman" w:hAnsi="Times New Roman" w:eastAsia="方正仿宋_GBK"/>
          <w:sz w:val="32"/>
          <w:szCs w:val="32"/>
        </w:rPr>
        <w:t>集体土地</w:t>
      </w:r>
      <w:r>
        <w:rPr>
          <w:rFonts w:hint="default" w:ascii="Times New Roman" w:hAnsi="Times New Roman" w:eastAsia="方正仿宋_GBK" w:cs="Times New Roman"/>
          <w:sz w:val="32"/>
          <w:szCs w:val="32"/>
          <w:lang w:val="en-US" w:eastAsia="zh-CN"/>
        </w:rPr>
        <w:t>0.1539</w:t>
      </w:r>
      <w:r>
        <w:rPr>
          <w:rFonts w:hint="default" w:ascii="Times New Roman" w:hAnsi="Times New Roman" w:eastAsia="方正仿宋_GBK" w:cs="Times New Roman"/>
          <w:sz w:val="32"/>
          <w:szCs w:val="32"/>
        </w:rPr>
        <w:t>公</w:t>
      </w:r>
      <w:r>
        <w:rPr>
          <w:rFonts w:ascii="Times New Roman" w:hAnsi="Times New Roman" w:eastAsia="方正仿宋_GBK"/>
          <w:sz w:val="32"/>
          <w:szCs w:val="32"/>
        </w:rPr>
        <w:t>顷</w:t>
      </w:r>
      <w:r>
        <w:rPr>
          <w:rFonts w:hint="eastAsia" w:ascii="Times New Roman" w:hAnsi="Times New Roman" w:eastAsia="方正仿宋_GBK"/>
          <w:sz w:val="32"/>
          <w:szCs w:val="32"/>
        </w:rPr>
        <w:t>。具体征收范围以勘测定界图为准</w:t>
      </w:r>
      <w:r>
        <w:rPr>
          <w:rFonts w:hint="eastAsia" w:ascii="Times New Roman" w:hAnsi="Times New Roman" w:eastAsia="方正仿宋_GBK"/>
          <w:sz w:val="32"/>
          <w:szCs w:val="32"/>
          <w:lang w:eastAsia="zh-CN"/>
        </w:rPr>
        <w:t>。</w:t>
      </w:r>
    </w:p>
    <w:p>
      <w:pPr>
        <w:keepNext w:val="0"/>
        <w:keepLines w:val="0"/>
        <w:pageBreakBefore w:val="0"/>
        <w:widowControl w:val="0"/>
        <w:kinsoku/>
        <w:overflowPunct w:val="0"/>
        <w:topLinePunct w:val="0"/>
        <w:bidi w:val="0"/>
        <w:snapToGrid/>
        <w:spacing w:line="578" w:lineRule="exact"/>
        <w:ind w:firstLine="632" w:firstLineChars="200"/>
        <w:textAlignment w:val="auto"/>
        <w:rPr>
          <w:rFonts w:ascii="Times New Roman" w:hAnsi="Times New Roman" w:eastAsia="方正黑体_GBK" w:cs="方正黑体_GBK"/>
          <w:sz w:val="32"/>
          <w:szCs w:val="32"/>
        </w:rPr>
      </w:pPr>
      <w:r>
        <w:rPr>
          <w:rFonts w:ascii="Times New Roman" w:hAnsi="Times New Roman" w:eastAsia="方正黑体_GBK" w:cs="方正黑体_GBK"/>
          <w:sz w:val="32"/>
          <w:szCs w:val="32"/>
        </w:rPr>
        <w:t>二、征收目的</w:t>
      </w:r>
    </w:p>
    <w:p>
      <w:pPr>
        <w:keepNext w:val="0"/>
        <w:keepLines w:val="0"/>
        <w:pageBreakBefore w:val="0"/>
        <w:widowControl w:val="0"/>
        <w:kinsoku/>
        <w:overflowPunct w:val="0"/>
        <w:topLinePunct w:val="0"/>
        <w:bidi w:val="0"/>
        <w:snapToGrid/>
        <w:spacing w:line="578" w:lineRule="exact"/>
        <w:ind w:firstLine="632" w:firstLineChars="200"/>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土地征收后，拟用于</w:t>
      </w:r>
      <w:r>
        <w:rPr>
          <w:rFonts w:hint="eastAsia" w:ascii="Times New Roman" w:hAnsi="Times New Roman" w:eastAsia="方正仿宋_GBK"/>
          <w:sz w:val="32"/>
          <w:szCs w:val="32"/>
        </w:rPr>
        <w:t>实施双阳乡城镇规划建设</w:t>
      </w:r>
      <w:r>
        <w:rPr>
          <w:rFonts w:hint="eastAsia" w:ascii="Times New Roman" w:hAnsi="Times New Roman" w:eastAsia="方正仿宋_GBK"/>
          <w:sz w:val="32"/>
          <w:szCs w:val="32"/>
          <w:lang w:eastAsia="zh-CN"/>
        </w:rPr>
        <w:t>。</w:t>
      </w:r>
    </w:p>
    <w:p>
      <w:pPr>
        <w:keepNext w:val="0"/>
        <w:keepLines w:val="0"/>
        <w:pageBreakBefore w:val="0"/>
        <w:widowControl w:val="0"/>
        <w:kinsoku/>
        <w:overflowPunct w:val="0"/>
        <w:topLinePunct w:val="0"/>
        <w:bidi w:val="0"/>
        <w:snapToGrid/>
        <w:spacing w:line="578" w:lineRule="exact"/>
        <w:ind w:firstLine="632" w:firstLineChars="200"/>
        <w:textAlignment w:val="auto"/>
        <w:rPr>
          <w:rFonts w:ascii="Times New Roman" w:hAnsi="Times New Roman" w:eastAsia="方正黑体_GBK" w:cs="方正黑体_GBK"/>
          <w:sz w:val="32"/>
          <w:szCs w:val="32"/>
        </w:rPr>
      </w:pPr>
      <w:r>
        <w:rPr>
          <w:rFonts w:ascii="Times New Roman" w:hAnsi="Times New Roman" w:eastAsia="方正黑体_GBK" w:cs="方正黑体_GBK"/>
          <w:sz w:val="32"/>
          <w:szCs w:val="32"/>
        </w:rPr>
        <w:t>三、土地现状调查安排及要求</w:t>
      </w:r>
    </w:p>
    <w:p>
      <w:pPr>
        <w:keepNext w:val="0"/>
        <w:keepLines w:val="0"/>
        <w:pageBreakBefore w:val="0"/>
        <w:widowControl w:val="0"/>
        <w:kinsoku/>
        <w:overflowPunct w:val="0"/>
        <w:topLinePunct w:val="0"/>
        <w:bidi w:val="0"/>
        <w:snapToGrid/>
        <w:spacing w:line="578" w:lineRule="exact"/>
        <w:ind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自本公告发布之日起，本府依法</w:t>
      </w:r>
      <w:r>
        <w:rPr>
          <w:rFonts w:hint="eastAsia" w:ascii="Times New Roman" w:hAnsi="Times New Roman" w:eastAsia="方正仿宋_GBK"/>
          <w:sz w:val="32"/>
          <w:szCs w:val="32"/>
        </w:rPr>
        <w:t>组织</w:t>
      </w:r>
      <w:r>
        <w:rPr>
          <w:rFonts w:hint="eastAsia" w:ascii="Times New Roman" w:hAnsi="Times New Roman" w:eastAsia="方正仿宋_GBK"/>
          <w:sz w:val="32"/>
          <w:szCs w:val="32"/>
          <w:lang w:eastAsia="zh-CN"/>
        </w:rPr>
        <w:t>巫溪县土地</w:t>
      </w:r>
      <w:r>
        <w:rPr>
          <w:rFonts w:ascii="Times New Roman" w:hAnsi="Times New Roman" w:eastAsia="方正仿宋_GBK"/>
          <w:sz w:val="32"/>
          <w:szCs w:val="32"/>
        </w:rPr>
        <w:t>征地事务中心</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双阳乡</w:t>
      </w:r>
      <w:r>
        <w:rPr>
          <w:rFonts w:hint="eastAsia" w:ascii="Times New Roman" w:hAnsi="Times New Roman" w:eastAsia="方正仿宋_GBK"/>
          <w:sz w:val="32"/>
          <w:szCs w:val="32"/>
        </w:rPr>
        <w:t>人民政府及有关部门</w:t>
      </w:r>
      <w:r>
        <w:rPr>
          <w:rFonts w:ascii="Times New Roman" w:hAnsi="Times New Roman" w:eastAsia="方正仿宋_GBK"/>
          <w:sz w:val="32"/>
          <w:szCs w:val="32"/>
        </w:rPr>
        <w:t>开展拟征收土地现状调查，对</w:t>
      </w:r>
      <w:r>
        <w:rPr>
          <w:rFonts w:hint="eastAsia" w:ascii="Times New Roman" w:hAnsi="Times New Roman" w:eastAsia="方正仿宋_GBK"/>
          <w:sz w:val="32"/>
          <w:szCs w:val="32"/>
        </w:rPr>
        <w:t>被征地农村集体经济组织人口情况，</w:t>
      </w:r>
      <w:r>
        <w:rPr>
          <w:rFonts w:ascii="Times New Roman" w:hAnsi="Times New Roman" w:eastAsia="方正仿宋_GBK"/>
          <w:sz w:val="32"/>
          <w:szCs w:val="32"/>
        </w:rPr>
        <w:t>拟征收土地的位置、权属、地类、面积，以及农村房屋、其他地上附着物和青苗等的权属、种类、数量等情况进行调查，拟征地范围内的土地</w:t>
      </w:r>
      <w:r>
        <w:rPr>
          <w:rFonts w:hint="eastAsia" w:ascii="Times New Roman" w:hAnsi="Times New Roman" w:eastAsia="方正仿宋_GBK"/>
          <w:sz w:val="32"/>
          <w:szCs w:val="32"/>
        </w:rPr>
        <w:t>的</w:t>
      </w:r>
      <w:r>
        <w:rPr>
          <w:rFonts w:ascii="Times New Roman" w:hAnsi="Times New Roman" w:eastAsia="方正仿宋_GBK"/>
          <w:sz w:val="32"/>
          <w:szCs w:val="32"/>
        </w:rPr>
        <w:t>所有权人、土地使用权人应当予以配合，并</w:t>
      </w:r>
      <w:r>
        <w:rPr>
          <w:rFonts w:hint="eastAsia" w:ascii="Times New Roman" w:hAnsi="Times New Roman" w:eastAsia="方正仿宋_GBK"/>
          <w:sz w:val="32"/>
          <w:szCs w:val="32"/>
        </w:rPr>
        <w:t>对调查结果予以书面确认</w:t>
      </w:r>
      <w:r>
        <w:rPr>
          <w:rFonts w:ascii="Times New Roman" w:hAnsi="Times New Roman" w:eastAsia="方正仿宋_GBK"/>
          <w:sz w:val="32"/>
          <w:szCs w:val="32"/>
        </w:rPr>
        <w:t>。</w:t>
      </w:r>
    </w:p>
    <w:p>
      <w:pPr>
        <w:keepNext w:val="0"/>
        <w:keepLines w:val="0"/>
        <w:pageBreakBefore w:val="0"/>
        <w:widowControl w:val="0"/>
        <w:kinsoku/>
        <w:overflowPunct w:val="0"/>
        <w:topLinePunct w:val="0"/>
        <w:bidi w:val="0"/>
        <w:snapToGrid/>
        <w:spacing w:line="578" w:lineRule="exact"/>
        <w:ind w:firstLine="632" w:firstLineChars="200"/>
        <w:textAlignment w:val="auto"/>
        <w:rPr>
          <w:rFonts w:ascii="Times New Roman" w:hAnsi="Times New Roman" w:eastAsia="方正黑体_GBK" w:cs="方正黑体_GBK"/>
          <w:sz w:val="32"/>
          <w:szCs w:val="32"/>
        </w:rPr>
      </w:pPr>
      <w:r>
        <w:rPr>
          <w:rFonts w:ascii="Times New Roman" w:hAnsi="Times New Roman" w:eastAsia="方正黑体_GBK" w:cs="方正黑体_GBK"/>
          <w:sz w:val="32"/>
          <w:szCs w:val="32"/>
        </w:rPr>
        <w:t>四、其他事宜</w:t>
      </w:r>
    </w:p>
    <w:p>
      <w:pPr>
        <w:keepNext w:val="0"/>
        <w:keepLines w:val="0"/>
        <w:pageBreakBefore w:val="0"/>
        <w:widowControl w:val="0"/>
        <w:kinsoku/>
        <w:overflowPunct w:val="0"/>
        <w:topLinePunct w:val="0"/>
        <w:bidi w:val="0"/>
        <w:snapToGrid/>
        <w:spacing w:line="578" w:lineRule="exact"/>
        <w:ind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自本公告发布之日起，</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规划自然资源</w:t>
      </w:r>
      <w:r>
        <w:rPr>
          <w:rFonts w:hint="eastAsia" w:ascii="Times New Roman" w:hAnsi="Times New Roman" w:eastAsia="方正仿宋_GBK"/>
          <w:sz w:val="32"/>
          <w:szCs w:val="32"/>
          <w:lang w:eastAsia="zh-CN"/>
        </w:rPr>
        <w:t>局</w:t>
      </w:r>
      <w:r>
        <w:rPr>
          <w:rFonts w:ascii="Times New Roman" w:hAnsi="Times New Roman" w:eastAsia="方正仿宋_GBK"/>
          <w:sz w:val="32"/>
          <w:szCs w:val="32"/>
        </w:rPr>
        <w:t>等部门</w:t>
      </w:r>
      <w:r>
        <w:rPr>
          <w:rFonts w:hint="eastAsia" w:ascii="Times New Roman" w:hAnsi="Times New Roman" w:eastAsia="方正仿宋_GBK"/>
          <w:sz w:val="32"/>
          <w:szCs w:val="32"/>
        </w:rPr>
        <w:t>暂停办理相关登记手续；</w:t>
      </w:r>
      <w:r>
        <w:rPr>
          <w:rFonts w:ascii="Times New Roman" w:hAnsi="Times New Roman" w:eastAsia="方正仿宋_GBK"/>
          <w:sz w:val="32"/>
          <w:szCs w:val="32"/>
        </w:rPr>
        <w:t>违反规定的，依法追究相关</w:t>
      </w:r>
      <w:r>
        <w:rPr>
          <w:rFonts w:hint="eastAsia" w:ascii="Times New Roman" w:hAnsi="Times New Roman" w:eastAsia="方正仿宋_GBK"/>
          <w:sz w:val="32"/>
          <w:szCs w:val="32"/>
        </w:rPr>
        <w:t>责任人的</w:t>
      </w:r>
      <w:r>
        <w:rPr>
          <w:rFonts w:ascii="Times New Roman" w:hAnsi="Times New Roman" w:eastAsia="方正仿宋_GBK"/>
          <w:sz w:val="32"/>
          <w:szCs w:val="32"/>
        </w:rPr>
        <w:t>责任。</w:t>
      </w:r>
    </w:p>
    <w:p>
      <w:pPr>
        <w:keepNext w:val="0"/>
        <w:keepLines w:val="0"/>
        <w:pageBreakBefore w:val="0"/>
        <w:widowControl w:val="0"/>
        <w:kinsoku/>
        <w:overflowPunct w:val="0"/>
        <w:topLinePunct w:val="0"/>
        <w:bidi w:val="0"/>
        <w:snapToGrid/>
        <w:spacing w:line="578" w:lineRule="exact"/>
        <w:ind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自本公告发布之日起，任何单位和个人不得在拟征地范围内实施抢栽抢建等不当增加补偿安置费用的行为；违反规定的，不予补偿安置。</w:t>
      </w:r>
    </w:p>
    <w:p>
      <w:pPr>
        <w:keepNext w:val="0"/>
        <w:keepLines w:val="0"/>
        <w:pageBreakBefore w:val="0"/>
        <w:widowControl w:val="0"/>
        <w:kinsoku/>
        <w:overflowPunct w:val="0"/>
        <w:topLinePunct w:val="0"/>
        <w:bidi w:val="0"/>
        <w:snapToGrid/>
        <w:spacing w:line="578" w:lineRule="exact"/>
        <w:ind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本公告自发布之日起施行，公告期限为10个工作日。</w:t>
      </w:r>
    </w:p>
    <w:p>
      <w:pPr>
        <w:keepNext w:val="0"/>
        <w:keepLines w:val="0"/>
        <w:pageBreakBefore w:val="0"/>
        <w:widowControl w:val="0"/>
        <w:kinsoku/>
        <w:overflowPunct w:val="0"/>
        <w:topLinePunct w:val="0"/>
        <w:bidi w:val="0"/>
        <w:snapToGrid/>
        <w:spacing w:line="578" w:lineRule="exact"/>
        <w:ind w:firstLine="632" w:firstLineChars="200"/>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特此公告</w:t>
      </w:r>
      <w:r>
        <w:rPr>
          <w:rFonts w:hint="eastAsia" w:ascii="Times New Roman" w:hAnsi="Times New Roman" w:eastAsia="方正仿宋_GBK"/>
          <w:sz w:val="32"/>
          <w:szCs w:val="32"/>
          <w:lang w:eastAsia="zh-CN"/>
        </w:rPr>
        <w:t>。</w:t>
      </w:r>
    </w:p>
    <w:p>
      <w:pPr>
        <w:pStyle w:val="8"/>
        <w:keepNext w:val="0"/>
        <w:keepLines w:val="0"/>
        <w:pageBreakBefore w:val="0"/>
        <w:widowControl w:val="0"/>
        <w:kinsoku/>
        <w:overflowPunct w:val="0"/>
        <w:topLinePunct w:val="0"/>
        <w:bidi w:val="0"/>
        <w:snapToGrid/>
        <w:spacing w:line="578" w:lineRule="exact"/>
        <w:textAlignment w:val="auto"/>
        <w:rPr>
          <w:rFonts w:ascii="Times New Roman" w:hAnsi="Times New Roman" w:eastAsia="方正仿宋_GBK" w:cs="Times New Roman"/>
          <w:color w:val="auto"/>
          <w:sz w:val="32"/>
          <w:szCs w:val="32"/>
        </w:rPr>
      </w:pPr>
    </w:p>
    <w:p>
      <w:pPr>
        <w:pStyle w:val="8"/>
        <w:keepNext w:val="0"/>
        <w:keepLines w:val="0"/>
        <w:pageBreakBefore w:val="0"/>
        <w:widowControl w:val="0"/>
        <w:kinsoku/>
        <w:overflowPunct w:val="0"/>
        <w:topLinePunct w:val="0"/>
        <w:bidi w:val="0"/>
        <w:snapToGrid/>
        <w:spacing w:line="578" w:lineRule="exact"/>
        <w:ind w:firstLine="632"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附件：</w:t>
      </w:r>
      <w:bookmarkStart w:id="5" w:name="OLE_LINK3"/>
      <w:r>
        <w:rPr>
          <w:rFonts w:hint="eastAsia" w:ascii="Times New Roman" w:hAnsi="Times New Roman" w:eastAsia="方正仿宋_GBK" w:cs="Times New Roman"/>
          <w:sz w:val="32"/>
          <w:szCs w:val="32"/>
        </w:rPr>
        <w:t>勘测定界图</w:t>
      </w:r>
      <w:bookmarkEnd w:id="5"/>
    </w:p>
    <w:p>
      <w:pPr>
        <w:pStyle w:val="8"/>
        <w:keepNext w:val="0"/>
        <w:keepLines w:val="0"/>
        <w:pageBreakBefore w:val="0"/>
        <w:widowControl w:val="0"/>
        <w:kinsoku/>
        <w:overflowPunct w:val="0"/>
        <w:topLinePunct w:val="0"/>
        <w:bidi w:val="0"/>
        <w:snapToGrid/>
        <w:spacing w:line="578" w:lineRule="exact"/>
        <w:textAlignment w:val="auto"/>
        <w:rPr>
          <w:rFonts w:ascii="Times New Roman" w:hAnsi="Times New Roman" w:eastAsia="方正仿宋_GBK" w:cs="Times New Roman"/>
          <w:color w:val="auto"/>
          <w:sz w:val="32"/>
          <w:szCs w:val="32"/>
        </w:rPr>
      </w:pPr>
    </w:p>
    <w:p>
      <w:pPr>
        <w:pStyle w:val="8"/>
        <w:keepNext w:val="0"/>
        <w:keepLines w:val="0"/>
        <w:pageBreakBefore w:val="0"/>
        <w:widowControl w:val="0"/>
        <w:kinsoku/>
        <w:overflowPunct w:val="0"/>
        <w:topLinePunct w:val="0"/>
        <w:bidi w:val="0"/>
        <w:snapToGrid/>
        <w:spacing w:line="578" w:lineRule="exact"/>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val="0"/>
        <w:overflowPunct w:val="0"/>
        <w:topLinePunct w:val="0"/>
        <w:autoSpaceDE/>
        <w:autoSpaceDN/>
        <w:bidi w:val="0"/>
        <w:adjustRightInd/>
        <w:snapToGrid/>
        <w:spacing w:line="578" w:lineRule="exact"/>
        <w:ind w:right="0" w:rightChars="0" w:firstLine="5183" w:firstLineChars="164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巫溪</w:t>
      </w:r>
      <w:r>
        <w:rPr>
          <w:rFonts w:ascii="Times New Roman" w:hAnsi="Times New Roman" w:eastAsia="方正仿宋_GBK"/>
          <w:sz w:val="32"/>
          <w:szCs w:val="32"/>
        </w:rPr>
        <w:t>县人民政府</w:t>
      </w:r>
    </w:p>
    <w:p>
      <w:pPr>
        <w:keepNext w:val="0"/>
        <w:keepLines w:val="0"/>
        <w:pageBreakBefore w:val="0"/>
        <w:widowControl w:val="0"/>
        <w:kinsoku/>
        <w:wordWrap/>
        <w:overflowPunct w:val="0"/>
        <w:topLinePunct w:val="0"/>
        <w:autoSpaceDE/>
        <w:autoSpaceDN/>
        <w:bidi w:val="0"/>
        <w:adjustRightInd/>
        <w:snapToGrid/>
        <w:spacing w:line="578" w:lineRule="exact"/>
        <w:ind w:right="1264" w:rightChars="400" w:firstLine="5056" w:firstLineChars="1600"/>
        <w:jc w:val="left"/>
        <w:textAlignment w:val="auto"/>
        <w:rPr>
          <w:rFonts w:ascii="Times New Roman" w:hAnsi="Times New Roman" w:eastAsia="方正仿宋_GBK"/>
          <w:sz w:val="32"/>
          <w:szCs w:val="32"/>
        </w:rPr>
      </w:pP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21</w:t>
      </w:r>
      <w:r>
        <w:rPr>
          <w:rFonts w:ascii="Times New Roman" w:hAnsi="Times New Roman" w:eastAsia="方正仿宋_GBK"/>
          <w:sz w:val="32"/>
          <w:szCs w:val="32"/>
        </w:rPr>
        <w:t>日</w:t>
      </w:r>
    </w:p>
    <w:p>
      <w:pPr>
        <w:keepNext w:val="0"/>
        <w:keepLines w:val="0"/>
        <w:pageBreakBefore w:val="0"/>
        <w:widowControl w:val="0"/>
        <w:kinsoku/>
        <w:wordWrap/>
        <w:overflowPunct w:val="0"/>
        <w:topLinePunct w:val="0"/>
        <w:autoSpaceDE/>
        <w:autoSpaceDN/>
        <w:bidi w:val="0"/>
        <w:adjustRightInd/>
        <w:snapToGrid/>
        <w:spacing w:line="578" w:lineRule="exact"/>
        <w:ind w:right="1264" w:rightChars="400" w:firstLine="632" w:firstLineChars="200"/>
        <w:jc w:val="left"/>
        <w:textAlignment w:val="auto"/>
        <w:rPr>
          <w:rFonts w:ascii="Times New Roman" w:hAnsi="Times New Roman" w:eastAsia="方正仿宋_GBK"/>
          <w:sz w:val="32"/>
          <w:szCs w:val="32"/>
        </w:rPr>
        <w:sectPr>
          <w:headerReference r:id="rId3" w:type="first"/>
          <w:footerReference r:id="rId5" w:type="first"/>
          <w:footerReference r:id="rId4" w:type="default"/>
          <w:pgSz w:w="11900" w:h="16840"/>
          <w:pgMar w:top="2098" w:right="1474" w:bottom="1984" w:left="1587" w:header="851" w:footer="1474" w:gutter="0"/>
          <w:pgNumType w:fmt="decimal" w:start="1"/>
          <w:cols w:space="0" w:num="1"/>
          <w:formProt w:val="1"/>
          <w:rtlGutter w:val="0"/>
          <w:docGrid w:type="linesAndChars" w:linePitch="579" w:charSpace="-886"/>
        </w:sectPr>
      </w:pPr>
    </w:p>
    <w:p>
      <w:pPr>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附件</w:t>
      </w:r>
    </w:p>
    <w:p>
      <w:pPr>
        <w:pStyle w:val="2"/>
        <w:ind w:left="0" w:firstLine="0" w:firstLineChars="0"/>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勘测定界图</w:t>
      </w:r>
    </w:p>
    <w:p>
      <w:pPr>
        <w:pStyle w:val="2"/>
        <w:jc w:val="center"/>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drawing>
          <wp:inline distT="0" distB="0" distL="114300" distR="114300">
            <wp:extent cx="4798060" cy="6859270"/>
            <wp:effectExtent l="0" t="0" r="2540" b="17780"/>
            <wp:docPr id="1" name="图片 1" descr="174157788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1577881671"/>
                    <pic:cNvPicPr>
                      <a:picLocks noChangeAspect="1"/>
                    </pic:cNvPicPr>
                  </pic:nvPicPr>
                  <pic:blipFill>
                    <a:blip r:embed="rId9"/>
                    <a:stretch>
                      <a:fillRect/>
                    </a:stretch>
                  </pic:blipFill>
                  <pic:spPr>
                    <a:xfrm>
                      <a:off x="0" y="0"/>
                      <a:ext cx="4798060" cy="6859270"/>
                    </a:xfrm>
                    <a:prstGeom prst="rect">
                      <a:avLst/>
                    </a:prstGeom>
                  </pic:spPr>
                </pic:pic>
              </a:graphicData>
            </a:graphic>
          </wp:inline>
        </w:drawing>
      </w:r>
    </w:p>
    <w:sectPr>
      <w:headerReference r:id="rId6" w:type="default"/>
      <w:footerReference r:id="rId7"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3E1562-3450-4712-AF99-09E2598B96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1395FB5-25FF-45BF-BB3E-7E216652CE3D}"/>
  </w:font>
  <w:font w:name="方正仿宋_GBK">
    <w:panose1 w:val="03000509000000000000"/>
    <w:charset w:val="86"/>
    <w:family w:val="script"/>
    <w:pitch w:val="default"/>
    <w:sig w:usb0="00000001" w:usb1="080E0000" w:usb2="00000000" w:usb3="00000000" w:csb0="00040000" w:csb1="00000000"/>
    <w:embedRegular r:id="rId3" w:fontKey="{5667F4E4-CC55-4AE6-B118-1EDE8ACDA9BF}"/>
  </w:font>
  <w:font w:name="方正小标宋简体">
    <w:panose1 w:val="02010601030101010101"/>
    <w:charset w:val="86"/>
    <w:family w:val="auto"/>
    <w:pitch w:val="default"/>
    <w:sig w:usb0="00000001" w:usb1="080E0000" w:usb2="00000000" w:usb3="00000000" w:csb0="00040000" w:csb1="00000000"/>
    <w:embedRegular r:id="rId4" w:fontKey="{C4A50771-27AB-4BF7-8653-3957FF0ADE55}"/>
  </w:font>
  <w:font w:name="方正黑体_GBK">
    <w:panose1 w:val="03000509000000000000"/>
    <w:charset w:val="86"/>
    <w:family w:val="auto"/>
    <w:pitch w:val="default"/>
    <w:sig w:usb0="00000001" w:usb1="080E0000" w:usb2="00000000" w:usb3="00000000" w:csb0="00040000" w:csb1="00000000"/>
    <w:embedRegular r:id="rId5" w:fontKey="{FEEDDA5E-C8EA-423F-80FD-FC50ED1221EC}"/>
  </w:font>
  <w:font w:name="方正小标宋_GBK">
    <w:panose1 w:val="03000509000000000000"/>
    <w:charset w:val="86"/>
    <w:family w:val="auto"/>
    <w:pitch w:val="default"/>
    <w:sig w:usb0="00000001" w:usb1="080E0000" w:usb2="00000000" w:usb3="00000000" w:csb0="00040000" w:csb1="00000000"/>
    <w:embedRegular r:id="rId6" w:fontKey="{EF1FA924-59B2-4587-81A0-C98AA7A9A7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right="357" w:firstLine="357"/>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right="357" w:firstLine="357"/>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400050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1.5pt;margin-top:0pt;height:144pt;width:144pt;mso-position-horizontal-relative:margin;mso-wrap-style:none;z-index:251665408;mso-width-relative:page;mso-height-relative:page;" filled="f" stroked="f" coordsize="21600,21600" o:gfxdata="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x5pTt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eck4XAgAAFwQAAA4AAABkcnMvZTJvRG9jLnhtbK1TzY7TMBC+I/EO&#10;lu80aWFX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Zt5yThcCAAAXBAAADgAAAAAA&#10;AAABACAAAAAfAQAAZHJzL2Uyb0RvYy54bWxQSwUGAAAAAAYABgBZAQAAqAUAAAAA&#10;">
              <v:fill on="f" focussize="0,0"/>
              <v:stroke on="f" weight="0.5pt"/>
              <v:imagedata o:title=""/>
              <o:lock v:ext="edit" aspectratio="f"/>
              <v:textbox inset="0mm,0mm,0mm,0mm" style="mso-fit-shape-to-text:t;">
                <w:txbxContent>
                  <w:p>
                    <w:pPr>
                      <w:pStyle w:val="4"/>
                      <w:rPr>
                        <w:rFonts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64l1kXAgAAFwQAAA4AAABkcnMvZTJvRG9jLnhtbK1TzY7TMBC+I/EO&#10;lu80adEu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rriXWRcCAAAXBAAADgAAAAAA&#10;AAABACAAAAAfAQAAZHJzL2Uyb0RvYy54bWxQSwUGAAAAAAYABgBZAQAAqAU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right="357" w:firstLine="357"/>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right="357" w:firstLine="357"/>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Yiv4XAgAAFgQAAA4AAABkcnMvZTJvRG9jLnhtbK1TzY7TMBC+I/EO&#10;lu80aWFX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pBiK/hcCAAAWBAAADgAAAAAA&#10;AAABACAAAAAfAQAAZHJzL2Uyb0RvYy54bWxQSwUGAAAAAAYABgBZAQAAqAUAAAAA&#10;">
              <v:fill on="f" focussize="0,0"/>
              <v:stroke on="f" weight="0.5pt"/>
              <v:imagedata o:title=""/>
              <o:lock v:ext="edit" aspectratio="f"/>
              <v:textbox inset="0mm,0mm,0mm,0mm" style="mso-fit-shape-to-text:t;">
                <w:txbxContent>
                  <w:p>
                    <w:pPr>
                      <w:pStyle w:val="4"/>
                      <w:rPr>
                        <w:rFonts w:ascii="宋体" w:hAnsi="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NzM2NjNjZGJjMjQxNTM0MTg3YzQ5NjVjNmI1NTEifQ=="/>
  </w:docVars>
  <w:rsids>
    <w:rsidRoot w:val="3B5B461D"/>
    <w:rsid w:val="0B61144B"/>
    <w:rsid w:val="0D0E115E"/>
    <w:rsid w:val="0DD34BBE"/>
    <w:rsid w:val="0E15651D"/>
    <w:rsid w:val="0EB94015"/>
    <w:rsid w:val="0F16254C"/>
    <w:rsid w:val="0F1D38DB"/>
    <w:rsid w:val="11401C05"/>
    <w:rsid w:val="12C34799"/>
    <w:rsid w:val="13386F35"/>
    <w:rsid w:val="16806102"/>
    <w:rsid w:val="1ED10159"/>
    <w:rsid w:val="22FB1607"/>
    <w:rsid w:val="2B612949"/>
    <w:rsid w:val="36774FEB"/>
    <w:rsid w:val="3AED5FA8"/>
    <w:rsid w:val="3B5B461D"/>
    <w:rsid w:val="3F0C0E76"/>
    <w:rsid w:val="3F603D01"/>
    <w:rsid w:val="44191BBB"/>
    <w:rsid w:val="482721C0"/>
    <w:rsid w:val="497D499A"/>
    <w:rsid w:val="4A9B157C"/>
    <w:rsid w:val="4D2E4665"/>
    <w:rsid w:val="4FBB5845"/>
    <w:rsid w:val="57B27F05"/>
    <w:rsid w:val="57F250A7"/>
    <w:rsid w:val="5AC97A40"/>
    <w:rsid w:val="5BFA86FE"/>
    <w:rsid w:val="64321FA3"/>
    <w:rsid w:val="66D66AC5"/>
    <w:rsid w:val="67B850C4"/>
    <w:rsid w:val="696F5C56"/>
    <w:rsid w:val="6AFF2EB6"/>
    <w:rsid w:val="6BDF59F9"/>
    <w:rsid w:val="71B763EC"/>
    <w:rsid w:val="737BA040"/>
    <w:rsid w:val="7A7C01D3"/>
    <w:rsid w:val="F2FF524F"/>
    <w:rsid w:val="F7FD2596"/>
    <w:rsid w:val="FFEBA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4"/>
    </w:rPr>
  </w:style>
  <w:style w:type="paragraph" w:styleId="3">
    <w:name w:val="Body Text"/>
    <w:basedOn w:val="1"/>
    <w:next w:val="1"/>
    <w:qFormat/>
    <w:uiPriority w:val="1"/>
    <w:pPr>
      <w:ind w:left="100" w:firstLine="559"/>
      <w:jc w:val="left"/>
    </w:pPr>
    <w:rPr>
      <w:rFonts w:ascii="宋体" w:hAnsi="宋体" w:eastAsia="宋体"/>
      <w:kern w:val="0"/>
      <w:sz w:val="28"/>
      <w:szCs w:val="28"/>
      <w:lang w:eastAsia="en-US"/>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558</Words>
  <Characters>567</Characters>
  <Lines>0</Lines>
  <Paragraphs>0</Paragraphs>
  <TotalTime>0</TotalTime>
  <ScaleCrop>false</ScaleCrop>
  <LinksUpToDate>false</LinksUpToDate>
  <CharactersWithSpaces>571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2025-03-11T19:25:00Z</dcterms:created>
  <dc:creator>马能</dc:creator>
  <cp:lastModifiedBy>admin</cp:lastModifiedBy>
  <cp:lastPrinted>2025-03-20T18:24:00Z</cp:lastPrinted>
  <dcterms:modified xsi:type="dcterms:W3CDTF">2025-03-31T08:39:36Z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9F291A6755844013819EE5EFB6C86272_11</vt:lpwstr>
  </property>
  <property fmtid="{D5CDD505-2E9C-101B-9397-08002B2CF9AE}" pid="4" name="KSOTemplateDocerSaveRecord">
    <vt:lpwstr>eyJoZGlkIjoiY2Q0MzczZjk2NTkxNmM1MGJjNTMwM2Y5ODAzMWI0MDUiLCJ1c2VySWQiOiI0OTA2NzU5NTIifQ==</vt:lpwstr>
  </property>
</Properties>
</file>